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50D0C" w14:textId="1DA814C2" w:rsidR="00B906BC" w:rsidRDefault="0056319D">
      <w:pPr>
        <w:pStyle w:val="Title"/>
        <w:widowControl w:val="0"/>
      </w:pPr>
      <w:bookmarkStart w:id="0" w:name="_t3pyfrv9vz46" w:colFirst="0" w:colLast="0"/>
      <w:bookmarkEnd w:id="0"/>
      <w:r>
        <w:t>Unit Plan</w:t>
      </w:r>
      <w:r w:rsidR="00DC20EB">
        <w:t xml:space="preserve"> – Math Strategies</w:t>
      </w:r>
    </w:p>
    <w:p w14:paraId="67C240DA" w14:textId="77777777" w:rsidR="00B906BC" w:rsidRDefault="0056319D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Grade:</w:t>
      </w:r>
      <w:r>
        <w:rPr>
          <w:rFonts w:ascii="Roboto" w:eastAsia="Roboto" w:hAnsi="Roboto" w:cs="Roboto"/>
        </w:rPr>
        <w:t xml:space="preserve"> High School</w:t>
      </w:r>
    </w:p>
    <w:p w14:paraId="223ECD94" w14:textId="77777777" w:rsidR="00B906BC" w:rsidRDefault="0056319D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Unit/Lesson:   </w:t>
      </w:r>
      <w:r>
        <w:rPr>
          <w:rFonts w:ascii="Roboto" w:eastAsia="Roboto" w:hAnsi="Roboto" w:cs="Roboto"/>
        </w:rPr>
        <w:t>Reading and Interpret Graphs</w:t>
      </w:r>
    </w:p>
    <w:p w14:paraId="5E616D32" w14:textId="77777777" w:rsidR="00B906BC" w:rsidRDefault="0056319D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b/>
        </w:rPr>
        <w:t>Content Area: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i/>
        </w:rPr>
        <w:t>CTE/Employability Frameworks</w:t>
      </w:r>
    </w:p>
    <w:p w14:paraId="5AA70D79" w14:textId="77777777" w:rsidR="00B906BC" w:rsidRDefault="0056319D">
      <w:pPr>
        <w:pStyle w:val="normal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1.1 Applied Academic Skills</w:t>
      </w:r>
    </w:p>
    <w:p w14:paraId="55BCD3E4" w14:textId="77777777" w:rsidR="00B906BC" w:rsidRDefault="0056319D">
      <w:pPr>
        <w:pStyle w:val="normal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Applied academic skills are evident daily in homework assignments, classwork, and Q&amp;A exchanges during lessons.</w:t>
      </w:r>
    </w:p>
    <w:p w14:paraId="4819B21C" w14:textId="77777777" w:rsidR="0056319D" w:rsidRDefault="0056319D" w:rsidP="0056319D">
      <w:pPr>
        <w:pStyle w:val="normal0"/>
        <w:widowControl w:val="0"/>
        <w:rPr>
          <w:rFonts w:ascii="Roboto" w:eastAsia="Roboto" w:hAnsi="Roboto" w:cs="Roboto"/>
          <w:b/>
        </w:rPr>
      </w:pPr>
    </w:p>
    <w:p w14:paraId="1CD2C5AC" w14:textId="77777777" w:rsidR="0056319D" w:rsidRDefault="0056319D" w:rsidP="0056319D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Benchmark:</w:t>
      </w:r>
    </w:p>
    <w:p w14:paraId="5CF627BB" w14:textId="77777777" w:rsidR="0056319D" w:rsidRDefault="0056319D" w:rsidP="0056319D">
      <w:pPr>
        <w:pStyle w:val="normal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1.1.3 Math strategies/procedures</w:t>
      </w:r>
    </w:p>
    <w:p w14:paraId="6A5F1F60" w14:textId="77777777" w:rsidR="0056319D" w:rsidRDefault="0056319D" w:rsidP="0056319D">
      <w:pPr>
        <w:pStyle w:val="normal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</w:rPr>
        <w:t>Students use computational skills appropriately and make logical choices when analyzing and differentiating among available procedures. Outside of math class, this includes creating/interpreting tables and graphs and organizing/displaying data.</w:t>
      </w:r>
    </w:p>
    <w:p w14:paraId="5E439C09" w14:textId="77777777" w:rsidR="0056319D" w:rsidRDefault="0056319D">
      <w:pPr>
        <w:pStyle w:val="normal0"/>
        <w:rPr>
          <w:rFonts w:ascii="Roboto" w:eastAsia="Roboto" w:hAnsi="Roboto" w:cs="Roboto"/>
          <w:b/>
        </w:rPr>
      </w:pPr>
    </w:p>
    <w:p w14:paraId="62C5F044" w14:textId="77777777" w:rsidR="00B906BC" w:rsidRDefault="0056319D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Description of Unit:</w:t>
      </w:r>
      <w:r>
        <w:rPr>
          <w:rFonts w:ascii="Roboto" w:eastAsia="Roboto" w:hAnsi="Roboto" w:cs="Roboto"/>
        </w:rPr>
        <w:t xml:space="preserve"> </w:t>
      </w:r>
    </w:p>
    <w:p w14:paraId="5E9F493A" w14:textId="77777777" w:rsidR="00B906BC" w:rsidRDefault="0056319D">
      <w:pPr>
        <w:pStyle w:val="normal0"/>
        <w:widowControl w:val="0"/>
        <w:rPr>
          <w:rFonts w:ascii="Roboto" w:eastAsia="Roboto" w:hAnsi="Roboto" w:cs="Roboto"/>
        </w:rPr>
      </w:pPr>
      <w:r>
        <w:rPr>
          <w:color w:val="111111"/>
          <w:highlight w:val="white"/>
        </w:rPr>
        <w:t>This tutorial is less about statistics and more about interpreting data—whether it is presented as a table, pictograph, bar graph or line graph. Good for someone new to these ideas. For a student in high school or college looking to learn</w:t>
      </w:r>
    </w:p>
    <w:p w14:paraId="1FC91ED3" w14:textId="77777777" w:rsidR="00B906BC" w:rsidRDefault="0056319D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Learning Intentions</w:t>
      </w:r>
    </w:p>
    <w:p w14:paraId="01B03596" w14:textId="77777777" w:rsidR="00B906BC" w:rsidRDefault="0056319D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Recognize the meaning in charts and graphs</w:t>
      </w:r>
    </w:p>
    <w:p w14:paraId="6004600E" w14:textId="77777777" w:rsidR="00B906BC" w:rsidRPr="0056319D" w:rsidRDefault="0056319D" w:rsidP="0056319D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Create basic charts and graphs Supplemental:Understand representing data; stem and leaf plots; picture graphs, bar graphs, and histograms; frequency tables and dot plots; and number patterns.</w:t>
      </w:r>
    </w:p>
    <w:p w14:paraId="22E5EB82" w14:textId="77777777" w:rsidR="00B906BC" w:rsidRDefault="0056319D">
      <w:pPr>
        <w:pStyle w:val="Heading1"/>
        <w:widowControl w:val="0"/>
      </w:pPr>
      <w:bookmarkStart w:id="1" w:name="_8vndcgup0cqn" w:colFirst="0" w:colLast="0"/>
      <w:bookmarkEnd w:id="1"/>
      <w:r>
        <w:t>Lesson</w:t>
      </w:r>
    </w:p>
    <w:p w14:paraId="69888C5A" w14:textId="77777777" w:rsidR="00B906BC" w:rsidRDefault="0056319D">
      <w:pPr>
        <w:pStyle w:val="Heading2"/>
      </w:pPr>
      <w:bookmarkStart w:id="2" w:name="_m6tgbfnxg42g" w:colFirst="0" w:colLast="0"/>
      <w:bookmarkEnd w:id="2"/>
      <w:r>
        <w:t>Assessment and open resources</w:t>
      </w:r>
    </w:p>
    <w:p w14:paraId="367D4664" w14:textId="77777777" w:rsidR="00B906BC" w:rsidRDefault="0056319D">
      <w:pPr>
        <w:pStyle w:val="normal0"/>
      </w:pPr>
      <w:r>
        <w:t>I can find resources to assess and improve my math skills</w:t>
      </w:r>
    </w:p>
    <w:p w14:paraId="7F02412B" w14:textId="692A995D" w:rsidR="00B906BC" w:rsidRDefault="00D9531B">
      <w:pPr>
        <w:pStyle w:val="normal0"/>
      </w:pPr>
      <w:hyperlink r:id="rId8" w:tooltip="HippoCampus and EdReady Math support">
        <w:r w:rsidR="0056319D">
          <w:rPr>
            <w:color w:val="1155CC"/>
            <w:sz w:val="22"/>
            <w:szCs w:val="22"/>
            <w:u w:val="single"/>
          </w:rPr>
          <w:t>Getting Started with Math Assessment and Resources</w:t>
        </w:r>
      </w:hyperlink>
    </w:p>
    <w:p w14:paraId="148AFC78" w14:textId="77777777" w:rsidR="00B906BC" w:rsidRDefault="0056319D">
      <w:pPr>
        <w:pStyle w:val="Heading2"/>
      </w:pPr>
      <w:bookmarkStart w:id="3" w:name="_fnzwhblz4flp" w:colFirst="0" w:colLast="0"/>
      <w:bookmarkEnd w:id="3"/>
      <w:r>
        <w:t xml:space="preserve">Representing Data </w:t>
      </w:r>
    </w:p>
    <w:p w14:paraId="33044629" w14:textId="77777777" w:rsidR="00B906BC" w:rsidRDefault="0056319D">
      <w:pPr>
        <w:pStyle w:val="normal0"/>
      </w:pPr>
      <w:r>
        <w:t>I can recognize the meaning in charts and graphs</w:t>
      </w:r>
    </w:p>
    <w:p w14:paraId="46046012" w14:textId="25754DE4" w:rsidR="00B906BC" w:rsidRDefault="00D9531B">
      <w:pPr>
        <w:pStyle w:val="normal0"/>
        <w:rPr>
          <w:rFonts w:ascii="Roboto" w:eastAsia="Roboto" w:hAnsi="Roboto" w:cs="Roboto"/>
        </w:rPr>
      </w:pPr>
      <w:hyperlink r:id="rId9" w:tooltip="Learning about Charts and Graphs">
        <w:r w:rsidR="0056319D">
          <w:rPr>
            <w:color w:val="1155CC"/>
            <w:u w:val="single"/>
          </w:rPr>
          <w:t>Charts &amp; Graphs: What’s the Point?</w:t>
        </w:r>
      </w:hyperlink>
    </w:p>
    <w:p w14:paraId="30E66FD3" w14:textId="77777777" w:rsidR="00B906BC" w:rsidRDefault="0056319D">
      <w:pPr>
        <w:pStyle w:val="Heading2"/>
      </w:pPr>
      <w:bookmarkStart w:id="4" w:name="_pmq97p1a11z" w:colFirst="0" w:colLast="0"/>
      <w:bookmarkEnd w:id="4"/>
      <w:r>
        <w:t>Stem &amp; Leaf Plots</w:t>
      </w:r>
    </w:p>
    <w:p w14:paraId="135CD0F7" w14:textId="77777777" w:rsidR="00B906BC" w:rsidRDefault="0056319D">
      <w:pPr>
        <w:pStyle w:val="normal0"/>
      </w:pPr>
      <w:r>
        <w:t>I can create basic charts and graphs</w:t>
      </w:r>
    </w:p>
    <w:p w14:paraId="6AC94901" w14:textId="5519F0AD" w:rsidR="00B906BC" w:rsidRDefault="00D9531B">
      <w:pPr>
        <w:pStyle w:val="normal0"/>
        <w:rPr>
          <w:rFonts w:ascii="Roboto" w:eastAsia="Roboto" w:hAnsi="Roboto" w:cs="Roboto"/>
        </w:rPr>
      </w:pPr>
      <w:hyperlink r:id="rId10" w:tooltip="Options for creating charts and graphs">
        <w:r w:rsidR="0056319D">
          <w:rPr>
            <w:color w:val="1155CC"/>
            <w:u w:val="single"/>
          </w:rPr>
          <w:t>Chart &amp; Graph Creation</w:t>
        </w:r>
      </w:hyperlink>
    </w:p>
    <w:p w14:paraId="47028AD2" w14:textId="77777777" w:rsidR="00B906BC" w:rsidRDefault="0056319D">
      <w:pPr>
        <w:pStyle w:val="Heading1"/>
        <w:widowControl w:val="0"/>
      </w:pPr>
      <w:bookmarkStart w:id="5" w:name="_sr2orv3vqmoo" w:colFirst="0" w:colLast="0"/>
      <w:bookmarkEnd w:id="5"/>
      <w:r>
        <w:t>Additional resources</w:t>
      </w:r>
    </w:p>
    <w:p w14:paraId="47948403" w14:textId="77777777" w:rsidR="00B906BC" w:rsidRDefault="0056319D">
      <w:pPr>
        <w:pStyle w:val="Heading2"/>
      </w:pPr>
      <w:bookmarkStart w:id="6" w:name="_ia8q5egkh7zo" w:colFirst="0" w:colLast="0"/>
      <w:bookmarkEnd w:id="6"/>
      <w:r>
        <w:t xml:space="preserve">Representing Data </w:t>
      </w:r>
    </w:p>
    <w:p w14:paraId="27994C3F" w14:textId="77777777" w:rsidR="00B906BC" w:rsidRDefault="0056319D">
      <w:pPr>
        <w:pStyle w:val="normal0"/>
      </w:pPr>
      <w:r>
        <w:t>I can... interpret representing data.</w:t>
      </w:r>
    </w:p>
    <w:p w14:paraId="3F0EC89B" w14:textId="100D0032" w:rsidR="00B906BC" w:rsidRDefault="00D9531B">
      <w:pPr>
        <w:pStyle w:val="normal0"/>
      </w:pPr>
      <w:hyperlink r:id="rId11" w:tooltip="Khan Academy lessons fore representing data">
        <w:r w:rsidR="0056319D">
          <w:rPr>
            <w:color w:val="1155CC"/>
            <w:u w:val="single"/>
          </w:rPr>
          <w:t>Representing data</w:t>
        </w:r>
      </w:hyperlink>
    </w:p>
    <w:p w14:paraId="3532B33B" w14:textId="77777777" w:rsidR="00B906BC" w:rsidRDefault="0056319D">
      <w:pPr>
        <w:pStyle w:val="Heading2"/>
      </w:pPr>
      <w:bookmarkStart w:id="7" w:name="_xq3c3qg0hfwj" w:colFirst="0" w:colLast="0"/>
      <w:bookmarkEnd w:id="7"/>
      <w:r>
        <w:t>Stem &amp; Leaf Plots</w:t>
      </w:r>
    </w:p>
    <w:p w14:paraId="7512BEDD" w14:textId="77777777" w:rsidR="00B906BC" w:rsidRDefault="0056319D">
      <w:pPr>
        <w:pStyle w:val="normal0"/>
      </w:pPr>
      <w:r>
        <w:t>I can… interpret stem and leaf plots.</w:t>
      </w:r>
    </w:p>
    <w:p w14:paraId="6B311BB8" w14:textId="0FED39F5" w:rsidR="00B906BC" w:rsidRDefault="00D9531B">
      <w:pPr>
        <w:pStyle w:val="normal0"/>
      </w:pPr>
      <w:hyperlink r:id="rId12" w:tooltip="Khan Academy lessons for stem and leaf plots">
        <w:r w:rsidR="0056319D">
          <w:rPr>
            <w:color w:val="1155CC"/>
            <w:u w:val="single"/>
          </w:rPr>
          <w:t>Stem and leaf plots</w:t>
        </w:r>
      </w:hyperlink>
    </w:p>
    <w:p w14:paraId="5601505D" w14:textId="77777777" w:rsidR="00B906BC" w:rsidRDefault="0056319D">
      <w:pPr>
        <w:pStyle w:val="Heading2"/>
      </w:pPr>
      <w:bookmarkStart w:id="8" w:name="_akh9rbr60jtd" w:colFirst="0" w:colLast="0"/>
      <w:bookmarkEnd w:id="8"/>
      <w:r>
        <w:t>Quiz 1</w:t>
      </w:r>
    </w:p>
    <w:p w14:paraId="0B74D6A1" w14:textId="77777777" w:rsidR="00B906BC" w:rsidRDefault="0056319D">
      <w:pPr>
        <w:pStyle w:val="normal0"/>
      </w:pPr>
      <w:r>
        <w:t>I can demonstrate that I understand representing data and stem and leaf plots.</w:t>
      </w:r>
    </w:p>
    <w:p w14:paraId="1C5AA5F9" w14:textId="5E28938C" w:rsidR="00B906BC" w:rsidRDefault="00D9531B">
      <w:pPr>
        <w:pStyle w:val="normal0"/>
      </w:pPr>
      <w:hyperlink r:id="rId13" w:tooltip="Khan Academy quiz for leaf plots">
        <w:r w:rsidR="0056319D">
          <w:rPr>
            <w:color w:val="1155CC"/>
            <w:u w:val="single"/>
          </w:rPr>
          <w:t>Quiz 1</w:t>
        </w:r>
      </w:hyperlink>
    </w:p>
    <w:p w14:paraId="5C9DFFDF" w14:textId="77777777" w:rsidR="00B906BC" w:rsidRDefault="0056319D">
      <w:pPr>
        <w:pStyle w:val="Heading2"/>
      </w:pPr>
      <w:bookmarkStart w:id="9" w:name="_ah402s2ix5fv" w:colFirst="0" w:colLast="0"/>
      <w:bookmarkEnd w:id="9"/>
      <w:r>
        <w:t>Picture graphs, bar graphs, and histograms</w:t>
      </w:r>
    </w:p>
    <w:p w14:paraId="346DF39E" w14:textId="77777777" w:rsidR="00B906BC" w:rsidRDefault="0056319D">
      <w:pPr>
        <w:pStyle w:val="normal0"/>
      </w:pPr>
      <w:r>
        <w:t>I can interpret picture graphs, bar graphs, and histograms.</w:t>
      </w:r>
    </w:p>
    <w:p w14:paraId="7927B38F" w14:textId="786E9B63" w:rsidR="00B906BC" w:rsidRDefault="00D9531B">
      <w:pPr>
        <w:pStyle w:val="normal0"/>
      </w:pPr>
      <w:hyperlink r:id="rId14" w:tooltip="Khan Academy lessons for reading pictographs">
        <w:r w:rsidR="0056319D">
          <w:rPr>
            <w:color w:val="1155CC"/>
            <w:u w:val="single"/>
          </w:rPr>
          <w:t>Picture graphs, bar graphs, and histograms</w:t>
        </w:r>
      </w:hyperlink>
    </w:p>
    <w:p w14:paraId="032079E0" w14:textId="77777777" w:rsidR="00B906BC" w:rsidRDefault="0056319D">
      <w:pPr>
        <w:pStyle w:val="Heading2"/>
      </w:pPr>
      <w:bookmarkStart w:id="10" w:name="_b67loweva73z" w:colFirst="0" w:colLast="0"/>
      <w:bookmarkEnd w:id="10"/>
      <w:r>
        <w:t>Frequency tables and Dot Plots</w:t>
      </w:r>
    </w:p>
    <w:p w14:paraId="0FF042D8" w14:textId="77777777" w:rsidR="00B906BC" w:rsidRDefault="0056319D">
      <w:pPr>
        <w:pStyle w:val="normal0"/>
      </w:pPr>
      <w:r>
        <w:t>I can interpret frequency tables and dot plots</w:t>
      </w:r>
    </w:p>
    <w:p w14:paraId="0F41225B" w14:textId="172C9962" w:rsidR="00B906BC" w:rsidRDefault="00D9531B">
      <w:pPr>
        <w:pStyle w:val="normal0"/>
      </w:pPr>
      <w:hyperlink r:id="rId15" w:tooltip="Khan Academy lessons for tables and dot plots">
        <w:r w:rsidR="0056319D">
          <w:rPr>
            <w:color w:val="1155CC"/>
            <w:u w:val="single"/>
          </w:rPr>
          <w:t>Frequency tables and dot plots</w:t>
        </w:r>
      </w:hyperlink>
    </w:p>
    <w:p w14:paraId="50CFA4EB" w14:textId="77777777" w:rsidR="00B906BC" w:rsidRDefault="0056319D">
      <w:pPr>
        <w:pStyle w:val="Heading2"/>
      </w:pPr>
      <w:bookmarkStart w:id="11" w:name="_8teo218g9s13" w:colFirst="0" w:colLast="0"/>
      <w:bookmarkEnd w:id="11"/>
      <w:r>
        <w:t>Quiz 2</w:t>
      </w:r>
    </w:p>
    <w:p w14:paraId="48F6BD7D" w14:textId="77777777" w:rsidR="00B906BC" w:rsidRDefault="0056319D">
      <w:pPr>
        <w:pStyle w:val="normal0"/>
      </w:pPr>
      <w:r>
        <w:t>I can assess my progress</w:t>
      </w:r>
    </w:p>
    <w:p w14:paraId="3CD03063" w14:textId="69305F2E" w:rsidR="00B906BC" w:rsidRDefault="00D9531B">
      <w:pPr>
        <w:pStyle w:val="normal0"/>
      </w:pPr>
      <w:hyperlink r:id="rId16" w:tooltip="Khan Academy quiz for dot plots">
        <w:r w:rsidR="0056319D">
          <w:rPr>
            <w:color w:val="1155CC"/>
            <w:u w:val="single"/>
          </w:rPr>
          <w:t>Quiz 2</w:t>
        </w:r>
      </w:hyperlink>
    </w:p>
    <w:p w14:paraId="19DD26DA" w14:textId="77777777" w:rsidR="00B906BC" w:rsidRDefault="0056319D">
      <w:pPr>
        <w:pStyle w:val="Heading2"/>
      </w:pPr>
      <w:bookmarkStart w:id="12" w:name="_crpxs454i1w8" w:colFirst="0" w:colLast="0"/>
      <w:bookmarkEnd w:id="12"/>
      <w:r>
        <w:t>Number Patterns</w:t>
      </w:r>
    </w:p>
    <w:p w14:paraId="5428275A" w14:textId="77777777" w:rsidR="00B906BC" w:rsidRDefault="0056319D">
      <w:pPr>
        <w:pStyle w:val="normal0"/>
      </w:pPr>
      <w:r>
        <w:t>I can interpret number patterns.</w:t>
      </w:r>
    </w:p>
    <w:p w14:paraId="237A7D57" w14:textId="631DB08B" w:rsidR="00B906BC" w:rsidRDefault="00D9531B">
      <w:pPr>
        <w:pStyle w:val="normal0"/>
      </w:pPr>
      <w:hyperlink r:id="rId17" w:tooltip="Khan Academy lesson for figuring out days of the week">
        <w:r w:rsidR="0056319D">
          <w:rPr>
            <w:color w:val="1155CC"/>
            <w:u w:val="single"/>
          </w:rPr>
          <w:t>Number patterns</w:t>
        </w:r>
      </w:hyperlink>
    </w:p>
    <w:p w14:paraId="2D273DAF" w14:textId="77777777" w:rsidR="00B906BC" w:rsidRDefault="0056319D">
      <w:pPr>
        <w:pStyle w:val="Heading2"/>
      </w:pPr>
      <w:bookmarkStart w:id="13" w:name="_5nw0jx4mmc5o" w:colFirst="0" w:colLast="0"/>
      <w:bookmarkEnd w:id="13"/>
      <w:r>
        <w:t>Test</w:t>
      </w:r>
    </w:p>
    <w:p w14:paraId="55763C90" w14:textId="77777777" w:rsidR="00B906BC" w:rsidRDefault="0056319D">
      <w:pPr>
        <w:pStyle w:val="normal0"/>
      </w:pPr>
      <w:r>
        <w:t>Assess progress</w:t>
      </w:r>
    </w:p>
    <w:p w14:paraId="33FE3FEC" w14:textId="3353E974" w:rsidR="00B906BC" w:rsidRDefault="00D9531B">
      <w:pPr>
        <w:pStyle w:val="normal0"/>
      </w:pPr>
      <w:hyperlink r:id="rId18" w:tooltip="Khan Academy unit exam for resoning unit">
        <w:r w:rsidR="0056319D">
          <w:rPr>
            <w:color w:val="1155CC"/>
            <w:u w:val="single"/>
          </w:rPr>
          <w:t>Unit test</w:t>
        </w:r>
      </w:hyperlink>
    </w:p>
    <w:p w14:paraId="3BE711E2" w14:textId="0F0FAD6C" w:rsidR="00B906BC" w:rsidRPr="0056319D" w:rsidRDefault="00D9531B">
      <w:pPr>
        <w:pStyle w:val="normal0"/>
        <w:widowControl w:val="0"/>
        <w:rPr>
          <w:rFonts w:ascii="Roboto" w:eastAsia="Roboto" w:hAnsi="Roboto" w:cs="Roboto"/>
        </w:rPr>
      </w:pPr>
      <w:hyperlink r:id="rId19" w:tooltip="Career and Tech Education lesson for reading and interpreting data">
        <w:r w:rsidR="0056319D" w:rsidRPr="0056319D">
          <w:rPr>
            <w:rFonts w:ascii="Roboto" w:eastAsia="Roboto" w:hAnsi="Roboto" w:cs="Roboto"/>
            <w:color w:val="1155CC"/>
            <w:u w:val="single"/>
          </w:rPr>
          <w:t>https://www.cteonline.org/resources/view/47310</w:t>
        </w:r>
      </w:hyperlink>
      <w:bookmarkStart w:id="14" w:name="_GoBack"/>
      <w:bookmarkEnd w:id="14"/>
    </w:p>
    <w:sectPr w:rsidR="00B906BC" w:rsidRPr="0056319D">
      <w:footerReference w:type="even" r:id="rId20"/>
      <w:footerReference w:type="default" r:id="rId21"/>
      <w:pgSz w:w="12240" w:h="15840"/>
      <w:pgMar w:top="288" w:right="360" w:bottom="360" w:left="36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731F3" w14:textId="77777777" w:rsidR="003601A8" w:rsidRDefault="0056319D">
      <w:r>
        <w:separator/>
      </w:r>
    </w:p>
  </w:endnote>
  <w:endnote w:type="continuationSeparator" w:id="0">
    <w:p w14:paraId="667E5D62" w14:textId="77777777" w:rsidR="003601A8" w:rsidRDefault="0056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5EF4E" w14:textId="77777777" w:rsidR="0056319D" w:rsidRDefault="0056319D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AA656A" w14:textId="77777777" w:rsidR="0056319D" w:rsidRDefault="0056319D" w:rsidP="0056319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66E2E" w14:textId="77777777" w:rsidR="0056319D" w:rsidRDefault="0056319D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531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2DABC9" w14:textId="77777777" w:rsidR="00B906BC" w:rsidRDefault="0056319D" w:rsidP="0056319D">
    <w:pPr>
      <w:pStyle w:val="normal0"/>
      <w:widowControl w:val="0"/>
      <w:ind w:right="360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noProof/>
        <w:sz w:val="16"/>
        <w:szCs w:val="16"/>
        <w:lang w:val="en-US"/>
      </w:rPr>
      <w:drawing>
        <wp:inline distT="114300" distB="114300" distL="114300" distR="114300" wp14:anchorId="2C7642A2" wp14:editId="4FE702B6">
          <wp:extent cx="762000" cy="139700"/>
          <wp:effectExtent l="0" t="0" r="0" b="0"/>
          <wp:docPr id="1" name="image1.png" descr="Creative Commons Licen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eative Commons Licen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13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sz w:val="16"/>
        <w:szCs w:val="16"/>
      </w:rPr>
      <w:t xml:space="preserve">This page on </w:t>
    </w:r>
    <w:r>
      <w:rPr>
        <w:rFonts w:ascii="Roboto" w:eastAsia="Roboto" w:hAnsi="Roboto" w:cs="Roboto"/>
        <w:i/>
        <w:sz w:val="16"/>
        <w:szCs w:val="16"/>
      </w:rPr>
      <w:t>CTE/Employability Frameworks</w:t>
    </w:r>
    <w:r>
      <w:rPr>
        <w:rFonts w:ascii="Roboto" w:eastAsia="Roboto" w:hAnsi="Roboto" w:cs="Roboto"/>
        <w:sz w:val="16"/>
        <w:szCs w:val="16"/>
      </w:rPr>
      <w:t xml:space="preserve"> by the </w:t>
    </w:r>
    <w:hyperlink r:id="rId2">
      <w:r>
        <w:rPr>
          <w:rFonts w:ascii="Roboto" w:eastAsia="Roboto" w:hAnsi="Roboto" w:cs="Roboto"/>
          <w:color w:val="1155CC"/>
          <w:sz w:val="16"/>
          <w:szCs w:val="16"/>
        </w:rPr>
        <w:t>MN Dept. of Education</w:t>
      </w:r>
    </w:hyperlink>
    <w:r>
      <w:rPr>
        <w:rFonts w:ascii="Roboto" w:eastAsia="Roboto" w:hAnsi="Roboto" w:cs="Roboto"/>
        <w:sz w:val="16"/>
        <w:szCs w:val="16"/>
      </w:rPr>
      <w:t xml:space="preserve"> and</w:t>
    </w:r>
    <w:hyperlink r:id="rId3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4">
      <w:r>
        <w:rPr>
          <w:rFonts w:ascii="Roboto" w:eastAsia="Roboto" w:hAnsi="Roboto" w:cs="Roboto"/>
          <w:color w:val="1155CC"/>
          <w:sz w:val="16"/>
          <w:szCs w:val="16"/>
        </w:rPr>
        <w:t>MN Partnership for Collaborative Curriculum</w:t>
      </w:r>
    </w:hyperlink>
    <w:r>
      <w:rPr>
        <w:rFonts w:ascii="Roboto" w:eastAsia="Roboto" w:hAnsi="Roboto" w:cs="Roboto"/>
        <w:sz w:val="16"/>
        <w:szCs w:val="16"/>
      </w:rPr>
      <w:t xml:space="preserve"> is licensed under a</w:t>
    </w:r>
    <w:hyperlink r:id="rId5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6">
      <w:r>
        <w:rPr>
          <w:rFonts w:ascii="Roboto" w:eastAsia="Roboto" w:hAnsi="Roboto" w:cs="Roboto"/>
          <w:color w:val="1155CC"/>
          <w:sz w:val="16"/>
          <w:szCs w:val="16"/>
        </w:rPr>
        <w:t>Creative Commons Attribution-NonCommercial 4.0 International License</w:t>
      </w:r>
    </w:hyperlink>
    <w:r>
      <w:rPr>
        <w:rFonts w:ascii="Roboto" w:eastAsia="Roboto" w:hAnsi="Roboto" w:cs="Roboto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5DA14" w14:textId="77777777" w:rsidR="003601A8" w:rsidRDefault="0056319D">
      <w:r>
        <w:separator/>
      </w:r>
    </w:p>
  </w:footnote>
  <w:footnote w:type="continuationSeparator" w:id="0">
    <w:p w14:paraId="5B0840F3" w14:textId="77777777" w:rsidR="003601A8" w:rsidRDefault="0056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DF2"/>
    <w:multiLevelType w:val="multilevel"/>
    <w:tmpl w:val="4B22C1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06BC"/>
    <w:rsid w:val="003601A8"/>
    <w:rsid w:val="0056319D"/>
    <w:rsid w:val="00B906BC"/>
    <w:rsid w:val="00D9531B"/>
    <w:rsid w:val="00DC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07D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19D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31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19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6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9D"/>
  </w:style>
  <w:style w:type="character" w:styleId="PageNumber">
    <w:name w:val="page number"/>
    <w:basedOn w:val="DefaultParagraphFont"/>
    <w:uiPriority w:val="99"/>
    <w:semiHidden/>
    <w:unhideWhenUsed/>
    <w:rsid w:val="005631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19D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31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19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6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19D"/>
  </w:style>
  <w:style w:type="character" w:styleId="PageNumber">
    <w:name w:val="page number"/>
    <w:basedOn w:val="DefaultParagraphFont"/>
    <w:uiPriority w:val="99"/>
    <w:semiHidden/>
    <w:unhideWhenUsed/>
    <w:rsid w:val="0056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ocs.google.com/presentation/d/e/2PACX-1vTEAeyxGXQxpx_Etk5mHB_Zhv-pZRkTaJ9t6j-roTEnJ4Pq-4DKbHx6hx4GE4OjwgC8qD2LMf4ztovu/pub?start=false&amp;loop=false&amp;delayms=3000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docs.google.com/document/d/1cQ431EhF6yTSuf8zCy8dVbw1OhQURucMUp0KOKsYrDQ/edit?usp=sharing" TargetMode="External"/><Relationship Id="rId11" Type="http://schemas.openxmlformats.org/officeDocument/2006/relationships/hyperlink" Target="https://www.khanacademy.org/math/pre-algebra/pre-algebra-math-reasoning/pre-algebra-representing-data/v/ways-to-represent-data" TargetMode="External"/><Relationship Id="rId12" Type="http://schemas.openxmlformats.org/officeDocument/2006/relationships/hyperlink" Target="https://www.khanacademy.org/math/pre-algebra/pre-algebra-math-reasoning/pre-algebra-stem-leaf/v/u08-l1-t2-we3-stem-and-leaf-plots" TargetMode="External"/><Relationship Id="rId13" Type="http://schemas.openxmlformats.org/officeDocument/2006/relationships/hyperlink" Target="https://www.khanacademy.org/math/pre-algebra/pre-algebra-math-reasoning/modal/quiz/pre-algebra-stem-leaf-quiz" TargetMode="External"/><Relationship Id="rId14" Type="http://schemas.openxmlformats.org/officeDocument/2006/relationships/hyperlink" Target="https://www.khanacademy.org/math/pre-algebra/pre-algebra-math-reasoning/pre-algebra-picture-bar-graphs/v/reading-pictographs" TargetMode="External"/><Relationship Id="rId15" Type="http://schemas.openxmlformats.org/officeDocument/2006/relationships/hyperlink" Target="https://www.khanacademy.org/math/pre-algebra/pre-algebra-math-reasoning/pre-algebra-frequency-dot-plot/v/frequency-tables-and-dot-plots" TargetMode="External"/><Relationship Id="rId16" Type="http://schemas.openxmlformats.org/officeDocument/2006/relationships/hyperlink" Target="https://www.khanacademy.org/math/pre-algebra/pre-algebra-math-reasoning/modal/quiz/pre-algebra-frequency-dot-plot-quiz" TargetMode="External"/><Relationship Id="rId17" Type="http://schemas.openxmlformats.org/officeDocument/2006/relationships/hyperlink" Target="https://www.khanacademy.org/math/pre-algebra/pre-algebra-math-reasoning/pre-algebra-number-patterns/v/figuring-out-days-of-the-week" TargetMode="External"/><Relationship Id="rId18" Type="http://schemas.openxmlformats.org/officeDocument/2006/relationships/hyperlink" Target="https://www.khanacademy.org/math/pre-algebra/pre-algebra-math-reasoning/modal/test/pre-algebra-math-reasoning-unit-test" TargetMode="External"/><Relationship Id="rId19" Type="http://schemas.openxmlformats.org/officeDocument/2006/relationships/hyperlink" Target="https://www.cteonline.org/resources/view/4731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rive.google.com/open?id=1Yv_jF45tj-PiC5ejG-Yrw5XgWk7tfArpYU1Vy8spXyY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mncollaborativecurriculum.org/" TargetMode="External"/><Relationship Id="rId4" Type="http://schemas.openxmlformats.org/officeDocument/2006/relationships/hyperlink" Target="http://mncollaborativecurriculum.org/" TargetMode="External"/><Relationship Id="rId5" Type="http://schemas.openxmlformats.org/officeDocument/2006/relationships/hyperlink" Target="http://creativecommons.org/licenses/by-nc/4.0/" TargetMode="External"/><Relationship Id="rId6" Type="http://schemas.openxmlformats.org/officeDocument/2006/relationships/hyperlink" Target="http://creativecommons.org/licenses/by-nc/4.0/" TargetMode="External"/><Relationship Id="rId1" Type="http://schemas.openxmlformats.org/officeDocument/2006/relationships/image" Target="media/image1.png"/><Relationship Id="rId2" Type="http://schemas.openxmlformats.org/officeDocument/2006/relationships/hyperlink" Target="https://education.mn.gov/md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642</Words>
  <Characters>3661</Characters>
  <Application>Microsoft Macintosh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</cp:lastModifiedBy>
  <cp:revision>4</cp:revision>
  <dcterms:created xsi:type="dcterms:W3CDTF">2019-06-08T16:43:00Z</dcterms:created>
  <dcterms:modified xsi:type="dcterms:W3CDTF">2019-06-13T16:14:00Z</dcterms:modified>
</cp:coreProperties>
</file>