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5D56" w14:textId="77777777" w:rsidR="00772F69" w:rsidRDefault="00D23300">
      <w:pPr>
        <w:pStyle w:val="Title"/>
        <w:widowControl w:val="0"/>
      </w:pPr>
      <w:bookmarkStart w:id="0" w:name="_3zd36o6iiehr" w:colFirst="0" w:colLast="0"/>
      <w:bookmarkEnd w:id="0"/>
      <w:r>
        <w:t>Unit Plan - Entrepreneurial Mindset</w:t>
      </w:r>
    </w:p>
    <w:p w14:paraId="66819776" w14:textId="77777777" w:rsidR="00772F69" w:rsidRDefault="00D23300">
      <w:pPr>
        <w:pStyle w:val="normal0"/>
        <w:widowControl w:val="0"/>
        <w:rPr>
          <w:rFonts w:ascii="Roboto" w:eastAsia="Roboto" w:hAnsi="Roboto" w:cs="Roboto"/>
        </w:rPr>
      </w:pPr>
      <w:r>
        <w:rPr>
          <w:rFonts w:ascii="Roboto" w:eastAsia="Roboto" w:hAnsi="Roboto" w:cs="Roboto"/>
          <w:b/>
        </w:rPr>
        <w:t>Grade:</w:t>
      </w:r>
      <w:r>
        <w:rPr>
          <w:rFonts w:ascii="Roboto" w:eastAsia="Roboto" w:hAnsi="Roboto" w:cs="Roboto"/>
        </w:rPr>
        <w:t xml:space="preserve"> High School</w:t>
      </w:r>
    </w:p>
    <w:p w14:paraId="149C8760" w14:textId="77777777" w:rsidR="00D23300" w:rsidRDefault="00D23300" w:rsidP="00D23300">
      <w:pPr>
        <w:pStyle w:val="normal0"/>
        <w:widowControl w:val="0"/>
        <w:rPr>
          <w:rFonts w:ascii="Roboto" w:eastAsia="Roboto" w:hAnsi="Roboto" w:cs="Roboto"/>
        </w:rPr>
      </w:pPr>
      <w:r>
        <w:rPr>
          <w:rFonts w:ascii="Roboto" w:eastAsia="Roboto" w:hAnsi="Roboto" w:cs="Roboto"/>
          <w:b/>
        </w:rPr>
        <w:t>Unit/Lesson:</w:t>
      </w:r>
      <w:r>
        <w:rPr>
          <w:rFonts w:ascii="Roboto" w:eastAsia="Roboto" w:hAnsi="Roboto" w:cs="Roboto"/>
        </w:rPr>
        <w:t xml:space="preserve"> Interactive Videos on Entrepreneurial Mindset</w:t>
      </w:r>
    </w:p>
    <w:p w14:paraId="54022ADE" w14:textId="77777777" w:rsidR="00772F69" w:rsidRDefault="00D23300" w:rsidP="00D23300">
      <w:pPr>
        <w:pStyle w:val="normal0"/>
        <w:widowControl w:val="0"/>
        <w:rPr>
          <w:rFonts w:ascii="Roboto" w:eastAsia="Roboto" w:hAnsi="Roboto" w:cs="Roboto"/>
          <w:i/>
        </w:rPr>
      </w:pPr>
      <w:r>
        <w:rPr>
          <w:rFonts w:ascii="Roboto" w:eastAsia="Roboto" w:hAnsi="Roboto" w:cs="Roboto"/>
          <w:b/>
        </w:rPr>
        <w:t>Content Area:</w:t>
      </w:r>
      <w:r>
        <w:rPr>
          <w:rFonts w:ascii="Roboto" w:eastAsia="Roboto" w:hAnsi="Roboto" w:cs="Roboto"/>
        </w:rPr>
        <w:t xml:space="preserve"> </w:t>
      </w:r>
      <w:r>
        <w:rPr>
          <w:rFonts w:ascii="Roboto" w:eastAsia="Roboto" w:hAnsi="Roboto" w:cs="Roboto"/>
          <w:i/>
        </w:rPr>
        <w:t>CTE/Employability Frameworks</w:t>
      </w:r>
    </w:p>
    <w:p w14:paraId="72335AF1" w14:textId="77777777" w:rsidR="00772F69" w:rsidRDefault="00D23300">
      <w:pPr>
        <w:pStyle w:val="normal0"/>
        <w:widowControl w:val="0"/>
        <w:rPr>
          <w:rFonts w:ascii="Roboto" w:eastAsia="Roboto" w:hAnsi="Roboto" w:cs="Roboto"/>
          <w:i/>
        </w:rPr>
      </w:pPr>
      <w:r>
        <w:rPr>
          <w:rFonts w:ascii="Roboto" w:eastAsia="Roboto" w:hAnsi="Roboto" w:cs="Roboto"/>
          <w:i/>
        </w:rPr>
        <w:t>2.2 Personal Qualities</w:t>
      </w:r>
    </w:p>
    <w:p w14:paraId="3734B6A7" w14:textId="77777777" w:rsidR="00772F69" w:rsidRDefault="00D23300">
      <w:pPr>
        <w:pStyle w:val="normal0"/>
        <w:widowControl w:val="0"/>
        <w:rPr>
          <w:rFonts w:ascii="Roboto" w:eastAsia="Roboto" w:hAnsi="Roboto" w:cs="Roboto"/>
          <w:i/>
        </w:rPr>
      </w:pPr>
      <w:r>
        <w:rPr>
          <w:rFonts w:ascii="Roboto" w:eastAsia="Roboto" w:hAnsi="Roboto" w:cs="Roboto"/>
          <w:i/>
        </w:rPr>
        <w:t>Personal qualities are routinely displayed in students’ everyday actions in the classroom — how they participate in lessons, communicate, contribute to the learning environment, treat their fellow students, and govern themselves.</w:t>
      </w:r>
    </w:p>
    <w:p w14:paraId="7C4FFC1B" w14:textId="77777777" w:rsidR="00D23300" w:rsidRDefault="00D23300">
      <w:pPr>
        <w:pStyle w:val="normal0"/>
        <w:widowControl w:val="0"/>
        <w:rPr>
          <w:rFonts w:ascii="Roboto" w:eastAsia="Roboto" w:hAnsi="Roboto" w:cs="Roboto"/>
          <w:b/>
        </w:rPr>
      </w:pPr>
    </w:p>
    <w:p w14:paraId="2387970A" w14:textId="77777777" w:rsidR="00772F69" w:rsidRDefault="00D23300">
      <w:pPr>
        <w:pStyle w:val="normal0"/>
        <w:widowControl w:val="0"/>
        <w:rPr>
          <w:rFonts w:ascii="Roboto" w:eastAsia="Roboto" w:hAnsi="Roboto" w:cs="Roboto"/>
          <w:b/>
        </w:rPr>
      </w:pPr>
      <w:r>
        <w:rPr>
          <w:rFonts w:ascii="Roboto" w:eastAsia="Roboto" w:hAnsi="Roboto" w:cs="Roboto"/>
          <w:b/>
        </w:rPr>
        <w:t>Benchmark:</w:t>
      </w:r>
    </w:p>
    <w:p w14:paraId="23BA1E98" w14:textId="77777777" w:rsidR="00772F69" w:rsidRDefault="00D23300">
      <w:pPr>
        <w:pStyle w:val="normal0"/>
        <w:widowControl w:val="0"/>
        <w:rPr>
          <w:rFonts w:ascii="Roboto" w:eastAsia="Roboto" w:hAnsi="Roboto" w:cs="Roboto"/>
          <w:b/>
        </w:rPr>
      </w:pPr>
      <w:r>
        <w:rPr>
          <w:rFonts w:ascii="Roboto" w:eastAsia="Roboto" w:hAnsi="Roboto" w:cs="Roboto"/>
          <w:b/>
        </w:rPr>
        <w:t>2.2.1 Demonstrates responsibility and self-discipline</w:t>
      </w:r>
    </w:p>
    <w:p w14:paraId="36347D65" w14:textId="77777777" w:rsidR="00772F69" w:rsidRDefault="00D23300">
      <w:pPr>
        <w:pStyle w:val="normal0"/>
        <w:widowControl w:val="0"/>
        <w:rPr>
          <w:rFonts w:ascii="Roboto" w:eastAsia="Roboto" w:hAnsi="Roboto" w:cs="Roboto"/>
        </w:rPr>
      </w:pPr>
      <w:r>
        <w:rPr>
          <w:rFonts w:ascii="Roboto" w:eastAsia="Roboto" w:hAnsi="Roboto" w:cs="Roboto"/>
        </w:rPr>
        <w:t>Students actively participate in class, asking questions, volunteering answers, completing/submitting assignments, and working well in groups.</w:t>
      </w:r>
    </w:p>
    <w:p w14:paraId="16BB4CCF" w14:textId="77777777" w:rsidR="00772F69" w:rsidRDefault="00D23300">
      <w:pPr>
        <w:pStyle w:val="Heading1"/>
        <w:widowControl w:val="0"/>
      </w:pPr>
      <w:bookmarkStart w:id="1" w:name="_4flmsu91p930" w:colFirst="0" w:colLast="0"/>
      <w:bookmarkEnd w:id="1"/>
      <w:r>
        <w:t>Lesson</w:t>
      </w:r>
    </w:p>
    <w:p w14:paraId="2A7E4EC2" w14:textId="77777777" w:rsidR="00772F69" w:rsidRDefault="00D23300">
      <w:pPr>
        <w:pStyle w:val="Heading2"/>
        <w:widowControl w:val="0"/>
      </w:pPr>
      <w:bookmarkStart w:id="2" w:name="_gg8hhi40xj2l" w:colFirst="0" w:colLast="0"/>
      <w:bookmarkEnd w:id="2"/>
      <w:r>
        <w:t>Entrepreneurial Mindset</w:t>
      </w:r>
    </w:p>
    <w:p w14:paraId="4AA02CBC" w14:textId="77777777" w:rsidR="00772F69" w:rsidRDefault="00D23300">
      <w:pPr>
        <w:pStyle w:val="normal0"/>
        <w:rPr>
          <w:i/>
        </w:rPr>
      </w:pPr>
      <w:r>
        <w:rPr>
          <w:i/>
        </w:rPr>
        <w:t>(These resources may also be embedded from the source. If you would like to download and edit click the Reuse option. To upload to your own site, you must have H5P integration.)</w:t>
      </w:r>
    </w:p>
    <w:p w14:paraId="7DE11457" w14:textId="046EB27F" w:rsidR="00772F69" w:rsidRDefault="00CA139C">
      <w:pPr>
        <w:pStyle w:val="normal0"/>
      </w:pPr>
      <w:hyperlink r:id="rId8" w:tooltip="Interactive Video: Taking Initiative">
        <w:r w:rsidR="00D23300">
          <w:rPr>
            <w:color w:val="1155CC"/>
            <w:u w:val="single"/>
          </w:rPr>
          <w:t>Entrepreneurial Mindset: Taking Initiative</w:t>
        </w:r>
      </w:hyperlink>
      <w:r w:rsidR="00D23300">
        <w:t xml:space="preserve"> </w:t>
      </w:r>
    </w:p>
    <w:p w14:paraId="3ED64AF6" w14:textId="7C3ABB7F" w:rsidR="00772F69" w:rsidRDefault="00CA139C">
      <w:pPr>
        <w:pStyle w:val="normal0"/>
      </w:pPr>
      <w:hyperlink r:id="rId9" w:tooltip="Interactive Video: Connecting Ideas and Innovating">
        <w:r w:rsidR="00D23300">
          <w:rPr>
            <w:color w:val="1155CC"/>
            <w:u w:val="single"/>
          </w:rPr>
          <w:t>Entrepreneurial Mindset: Connecting Ideas and Innovating</w:t>
        </w:r>
      </w:hyperlink>
    </w:p>
    <w:p w14:paraId="3E0694DC" w14:textId="02D4B780" w:rsidR="00772F69" w:rsidRDefault="00CA139C">
      <w:pPr>
        <w:pStyle w:val="normal0"/>
      </w:pPr>
      <w:hyperlink r:id="rId10" w:tooltip="Interactive Video: Taking Risks and Learning from Mistakes">
        <w:r w:rsidR="00D23300">
          <w:rPr>
            <w:color w:val="1155CC"/>
            <w:u w:val="single"/>
          </w:rPr>
          <w:t>Entrepreneurial Mindset: Taking Risks and Learning from Mistakes</w:t>
        </w:r>
      </w:hyperlink>
    </w:p>
    <w:p w14:paraId="1D899F6E" w14:textId="61F8E82E" w:rsidR="00772F69" w:rsidRDefault="00CA139C">
      <w:pPr>
        <w:pStyle w:val="normal0"/>
      </w:pPr>
      <w:hyperlink r:id="rId11" w:tooltip="Interactive Video: Think Like an Entrepreneur">
        <w:r w:rsidR="00D23300">
          <w:rPr>
            <w:color w:val="1155CC"/>
            <w:u w:val="single"/>
          </w:rPr>
          <w:t>Entrepreneurial Mindset: Think Like an Entrepreneur</w:t>
        </w:r>
      </w:hyperlink>
    </w:p>
    <w:p w14:paraId="43B5FAD4" w14:textId="77777777" w:rsidR="00772F69" w:rsidRDefault="00D23300">
      <w:pPr>
        <w:pStyle w:val="Heading1"/>
      </w:pPr>
      <w:bookmarkStart w:id="3" w:name="_6jcd03co8tl3" w:colFirst="0" w:colLast="0"/>
      <w:bookmarkStart w:id="4" w:name="_n7wq54cgn805" w:colFirst="0" w:colLast="0"/>
      <w:bookmarkEnd w:id="3"/>
      <w:bookmarkEnd w:id="4"/>
      <w:r>
        <w:t>Supplemental Lessons:</w:t>
      </w:r>
    </w:p>
    <w:p w14:paraId="376475E0" w14:textId="77777777" w:rsidR="00772F69" w:rsidRDefault="00D23300">
      <w:pPr>
        <w:pStyle w:val="normal0"/>
        <w:widowControl w:val="0"/>
        <w:rPr>
          <w:rFonts w:ascii="Roboto" w:eastAsia="Roboto" w:hAnsi="Roboto" w:cs="Roboto"/>
        </w:rPr>
      </w:pPr>
      <w:r>
        <w:rPr>
          <w:rFonts w:ascii="Roboto" w:eastAsia="Roboto" w:hAnsi="Roboto" w:cs="Roboto"/>
          <w:b/>
        </w:rPr>
        <w:t>Description of Unit:</w:t>
      </w:r>
      <w:r>
        <w:rPr>
          <w:rFonts w:ascii="Roboto" w:eastAsia="Roboto" w:hAnsi="Roboto" w:cs="Roboto"/>
        </w:rPr>
        <w:t xml:space="preserve"> CLR Strategies to increase student engagement of all populations and reduce behavior</w:t>
      </w:r>
    </w:p>
    <w:p w14:paraId="240AEA91" w14:textId="77777777" w:rsidR="00772F69" w:rsidRDefault="00D23300">
      <w:pPr>
        <w:pStyle w:val="normal0"/>
        <w:widowControl w:val="0"/>
        <w:rPr>
          <w:rFonts w:ascii="Roboto" w:eastAsia="Roboto" w:hAnsi="Roboto" w:cs="Roboto"/>
          <w:b/>
        </w:rPr>
      </w:pPr>
      <w:r>
        <w:rPr>
          <w:rFonts w:ascii="Roboto" w:eastAsia="Roboto" w:hAnsi="Roboto" w:cs="Roboto"/>
          <w:b/>
        </w:rPr>
        <w:t>Essential Questions:</w:t>
      </w:r>
    </w:p>
    <w:p w14:paraId="51D58E7F" w14:textId="77777777" w:rsidR="00772F69" w:rsidRDefault="00D23300">
      <w:pPr>
        <w:pStyle w:val="normal0"/>
        <w:widowControl w:val="0"/>
        <w:rPr>
          <w:rFonts w:ascii="Roboto" w:eastAsia="Roboto" w:hAnsi="Roboto" w:cs="Roboto"/>
        </w:rPr>
      </w:pPr>
      <w:r>
        <w:rPr>
          <w:rFonts w:ascii="Roboto" w:eastAsia="Roboto" w:hAnsi="Roboto" w:cs="Roboto"/>
        </w:rPr>
        <w:t>How can students have the opportunity to participate in a variety of rich, structured conversations in whole group, small group and paired settings?</w:t>
      </w:r>
    </w:p>
    <w:p w14:paraId="08C88577" w14:textId="77777777" w:rsidR="00772F69" w:rsidRDefault="00D23300">
      <w:pPr>
        <w:pStyle w:val="normal0"/>
        <w:widowControl w:val="0"/>
        <w:rPr>
          <w:rFonts w:ascii="Roboto" w:eastAsia="Roboto" w:hAnsi="Roboto" w:cs="Roboto"/>
          <w:b/>
        </w:rPr>
      </w:pPr>
      <w:r>
        <w:rPr>
          <w:rFonts w:ascii="Roboto" w:eastAsia="Roboto" w:hAnsi="Roboto" w:cs="Roboto"/>
          <w:b/>
        </w:rPr>
        <w:t>Student Background Knowledge:</w:t>
      </w:r>
    </w:p>
    <w:p w14:paraId="0FB4EC37" w14:textId="77777777" w:rsidR="00772F69" w:rsidRDefault="00D23300">
      <w:pPr>
        <w:pStyle w:val="normal0"/>
        <w:widowControl w:val="0"/>
        <w:rPr>
          <w:rFonts w:ascii="Roboto" w:eastAsia="Roboto" w:hAnsi="Roboto" w:cs="Roboto"/>
        </w:rPr>
      </w:pPr>
      <w:r>
        <w:rPr>
          <w:rFonts w:ascii="Roboto" w:eastAsia="Roboto" w:hAnsi="Roboto" w:cs="Roboto"/>
        </w:rPr>
        <w:t>These are culturally and linguistically responsive strategies to use when doing whole group lessons. This is especially useful with diverse populations.</w:t>
      </w:r>
    </w:p>
    <w:p w14:paraId="2AD6C67C" w14:textId="77777777" w:rsidR="00772F69" w:rsidRDefault="00D23300">
      <w:pPr>
        <w:pStyle w:val="normal0"/>
        <w:widowControl w:val="0"/>
        <w:numPr>
          <w:ilvl w:val="0"/>
          <w:numId w:val="1"/>
        </w:numPr>
        <w:rPr>
          <w:rFonts w:ascii="Roboto" w:eastAsia="Roboto" w:hAnsi="Roboto" w:cs="Roboto"/>
        </w:rPr>
      </w:pPr>
      <w:r>
        <w:rPr>
          <w:rFonts w:ascii="Roboto" w:eastAsia="Roboto" w:hAnsi="Roboto" w:cs="Roboto"/>
        </w:rPr>
        <w:t>Create a culturally responsive classroom where all voices can be heard</w:t>
      </w:r>
    </w:p>
    <w:p w14:paraId="0C8947FC" w14:textId="77777777" w:rsidR="00772F69" w:rsidRDefault="00D23300">
      <w:pPr>
        <w:pStyle w:val="normal0"/>
        <w:widowControl w:val="0"/>
        <w:numPr>
          <w:ilvl w:val="0"/>
          <w:numId w:val="1"/>
        </w:numPr>
        <w:rPr>
          <w:rFonts w:ascii="Roboto" w:eastAsia="Roboto" w:hAnsi="Roboto" w:cs="Roboto"/>
        </w:rPr>
      </w:pPr>
      <w:r>
        <w:rPr>
          <w:rFonts w:ascii="Roboto" w:eastAsia="Roboto" w:hAnsi="Roboto" w:cs="Roboto"/>
        </w:rPr>
        <w:t>Use strategies that include ALL students</w:t>
      </w:r>
    </w:p>
    <w:p w14:paraId="099B4639" w14:textId="77777777" w:rsidR="00772F69" w:rsidRDefault="00D23300">
      <w:pPr>
        <w:pStyle w:val="normal0"/>
        <w:widowControl w:val="0"/>
        <w:numPr>
          <w:ilvl w:val="0"/>
          <w:numId w:val="1"/>
        </w:numPr>
        <w:rPr>
          <w:rFonts w:ascii="Roboto" w:eastAsia="Roboto" w:hAnsi="Roboto" w:cs="Roboto"/>
        </w:rPr>
      </w:pPr>
      <w:r>
        <w:rPr>
          <w:rFonts w:ascii="Roboto" w:eastAsia="Roboto" w:hAnsi="Roboto" w:cs="Roboto"/>
        </w:rPr>
        <w:t>Reduce behaviors and increase classroom management</w:t>
      </w:r>
    </w:p>
    <w:p w14:paraId="24E1AA9C" w14:textId="77777777" w:rsidR="00772F69" w:rsidRDefault="00772F69">
      <w:pPr>
        <w:pStyle w:val="normal0"/>
      </w:pPr>
    </w:p>
    <w:p w14:paraId="005AFB77" w14:textId="77777777" w:rsidR="00772F69" w:rsidRDefault="00D23300">
      <w:pPr>
        <w:pStyle w:val="normal0"/>
        <w:widowControl w:val="0"/>
        <w:rPr>
          <w:rFonts w:ascii="Roboto" w:eastAsia="Roboto" w:hAnsi="Roboto" w:cs="Roboto"/>
        </w:rPr>
      </w:pPr>
      <w:r>
        <w:rPr>
          <w:rFonts w:ascii="Roboto" w:eastAsia="Roboto" w:hAnsi="Roboto" w:cs="Roboto"/>
        </w:rPr>
        <w:t>*Note: this is more of a resource for teachers to use with whole group instruction, rather than an actual lesson plan. However, it does address the 2.2 Personal Qualities…</w:t>
      </w:r>
    </w:p>
    <w:p w14:paraId="3D6DC113" w14:textId="77777777" w:rsidR="00772F69" w:rsidRDefault="00D23300">
      <w:pPr>
        <w:pStyle w:val="normal0"/>
        <w:widowControl w:val="0"/>
        <w:rPr>
          <w:rFonts w:ascii="Roboto" w:eastAsia="Roboto" w:hAnsi="Roboto" w:cs="Roboto"/>
        </w:rPr>
      </w:pPr>
      <w:r>
        <w:rPr>
          <w:rFonts w:ascii="Roboto" w:eastAsia="Roboto" w:hAnsi="Roboto" w:cs="Roboto"/>
          <w:b/>
        </w:rPr>
        <w:t xml:space="preserve">Source: </w:t>
      </w:r>
      <w:r>
        <w:rPr>
          <w:rFonts w:ascii="Roboto" w:eastAsia="Roboto" w:hAnsi="Roboto" w:cs="Roboto"/>
        </w:rPr>
        <w:t>Shiroke Holly</w:t>
      </w:r>
    </w:p>
    <w:p w14:paraId="3694BC43" w14:textId="5110FBBC" w:rsidR="00772F69" w:rsidRDefault="00D23300">
      <w:pPr>
        <w:pStyle w:val="normal0"/>
        <w:widowControl w:val="0"/>
        <w:rPr>
          <w:rFonts w:ascii="Roboto" w:eastAsia="Roboto" w:hAnsi="Roboto" w:cs="Roboto"/>
        </w:rPr>
      </w:pPr>
      <w:r>
        <w:rPr>
          <w:rFonts w:ascii="Roboto" w:eastAsia="Roboto" w:hAnsi="Roboto" w:cs="Roboto"/>
          <w:b/>
        </w:rPr>
        <w:t xml:space="preserve">Web Resources: </w:t>
      </w:r>
      <w:hyperlink r:id="rId12" w:tooltip="Resources at Culturally Responsive">
        <w:r>
          <w:rPr>
            <w:rFonts w:ascii="Roboto" w:eastAsia="Roboto" w:hAnsi="Roboto" w:cs="Roboto"/>
            <w:b/>
            <w:color w:val="1155CC"/>
            <w:u w:val="single"/>
          </w:rPr>
          <w:t>https://www.culturallyresponsive.org/</w:t>
        </w:r>
      </w:hyperlink>
    </w:p>
    <w:p w14:paraId="03072DB6" w14:textId="77777777" w:rsidR="00772F69" w:rsidRDefault="00D23300">
      <w:pPr>
        <w:pStyle w:val="normal0"/>
        <w:widowControl w:val="0"/>
        <w:rPr>
          <w:rFonts w:ascii="Roboto" w:eastAsia="Roboto" w:hAnsi="Roboto" w:cs="Roboto"/>
        </w:rPr>
      </w:pPr>
      <w:r>
        <w:rPr>
          <w:rFonts w:ascii="Roboto" w:eastAsia="Roboto" w:hAnsi="Roboto" w:cs="Roboto"/>
        </w:rPr>
        <w:t>I can engage the class using CLR strategies</w:t>
      </w:r>
    </w:p>
    <w:p w14:paraId="45714AA7" w14:textId="69CA9FD6" w:rsidR="00772F69" w:rsidRDefault="00CA139C">
      <w:pPr>
        <w:pStyle w:val="normal0"/>
        <w:widowControl w:val="0"/>
        <w:rPr>
          <w:rFonts w:ascii="Roboto" w:eastAsia="Roboto" w:hAnsi="Roboto" w:cs="Roboto"/>
        </w:rPr>
      </w:pPr>
      <w:hyperlink r:id="rId13" w:tooltip="Engagement Strategies">
        <w:r w:rsidR="00D23300">
          <w:rPr>
            <w:rFonts w:ascii="Roboto" w:eastAsia="Roboto" w:hAnsi="Roboto" w:cs="Roboto"/>
            <w:color w:val="1155CC"/>
            <w:u w:val="single"/>
          </w:rPr>
          <w:t>Engagement 5-15 min</w:t>
        </w:r>
      </w:hyperlink>
    </w:p>
    <w:p w14:paraId="2649B09A" w14:textId="77777777" w:rsidR="00772F69" w:rsidRDefault="00D23300">
      <w:pPr>
        <w:pStyle w:val="normal0"/>
        <w:widowControl w:val="0"/>
        <w:rPr>
          <w:rFonts w:ascii="Roboto" w:eastAsia="Roboto" w:hAnsi="Roboto" w:cs="Roboto"/>
        </w:rPr>
      </w:pPr>
      <w:r>
        <w:rPr>
          <w:rFonts w:ascii="Roboto" w:eastAsia="Roboto" w:hAnsi="Roboto" w:cs="Roboto"/>
        </w:rPr>
        <w:t>I can engage the class using CLR strategies</w:t>
      </w:r>
    </w:p>
    <w:p w14:paraId="7408DCCF" w14:textId="62DDA7C6" w:rsidR="00772F69" w:rsidRDefault="00CA139C">
      <w:pPr>
        <w:pStyle w:val="normal0"/>
        <w:rPr>
          <w:rFonts w:ascii="Roboto" w:eastAsia="Roboto" w:hAnsi="Roboto" w:cs="Roboto"/>
        </w:rPr>
      </w:pPr>
      <w:hyperlink r:id="rId14" w:tooltip="Longer Engagement Strategies">
        <w:r w:rsidR="00D23300">
          <w:rPr>
            <w:rFonts w:ascii="Roboto" w:eastAsia="Roboto" w:hAnsi="Roboto" w:cs="Roboto"/>
            <w:color w:val="1155CC"/>
            <w:u w:val="single"/>
          </w:rPr>
          <w:t>Engagement longer than 15 min.</w:t>
        </w:r>
      </w:hyperlink>
    </w:p>
    <w:p w14:paraId="130BDB60" w14:textId="77777777" w:rsidR="00772F69" w:rsidRDefault="00D23300">
      <w:pPr>
        <w:pStyle w:val="normal0"/>
        <w:widowControl w:val="0"/>
        <w:rPr>
          <w:rFonts w:ascii="Roboto" w:eastAsia="Roboto" w:hAnsi="Roboto" w:cs="Roboto"/>
        </w:rPr>
      </w:pPr>
      <w:r>
        <w:rPr>
          <w:rFonts w:ascii="Roboto" w:eastAsia="Roboto" w:hAnsi="Roboto" w:cs="Roboto"/>
        </w:rPr>
        <w:t>I can engage the class using CLR strategies</w:t>
      </w:r>
    </w:p>
    <w:p w14:paraId="48EBB430" w14:textId="1D97E2C2" w:rsidR="00772F69" w:rsidRDefault="00CA139C">
      <w:pPr>
        <w:pStyle w:val="normal0"/>
        <w:rPr>
          <w:rFonts w:ascii="Roboto" w:eastAsia="Roboto" w:hAnsi="Roboto" w:cs="Roboto"/>
        </w:rPr>
      </w:pPr>
      <w:hyperlink r:id="rId15" w:tooltip="Short Engagement Strategies">
        <w:r w:rsidR="00D23300">
          <w:rPr>
            <w:rFonts w:ascii="Roboto" w:eastAsia="Roboto" w:hAnsi="Roboto" w:cs="Roboto"/>
            <w:color w:val="1155CC"/>
            <w:u w:val="single"/>
          </w:rPr>
          <w:t>Engagement &lt;5 min.</w:t>
        </w:r>
      </w:hyperlink>
      <w:bookmarkStart w:id="5" w:name="_GoBack"/>
      <w:bookmarkEnd w:id="5"/>
    </w:p>
    <w:p w14:paraId="156C65C3" w14:textId="77777777" w:rsidR="00772F69" w:rsidRDefault="00772F69">
      <w:pPr>
        <w:pStyle w:val="normal0"/>
        <w:rPr>
          <w:rFonts w:ascii="Roboto" w:eastAsia="Roboto" w:hAnsi="Roboto" w:cs="Roboto"/>
        </w:rPr>
      </w:pPr>
    </w:p>
    <w:sectPr w:rsidR="00772F69">
      <w:footerReference w:type="even" r:id="rId16"/>
      <w:footerReference w:type="default" r:id="rId17"/>
      <w:pgSz w:w="12240" w:h="15840"/>
      <w:pgMar w:top="288" w:right="360" w:bottom="360" w:left="36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AC065" w14:textId="77777777" w:rsidR="00FE3251" w:rsidRDefault="00D23300">
      <w:r>
        <w:separator/>
      </w:r>
    </w:p>
  </w:endnote>
  <w:endnote w:type="continuationSeparator" w:id="0">
    <w:p w14:paraId="65271CBB" w14:textId="77777777" w:rsidR="00FE3251" w:rsidRDefault="00D2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E247" w14:textId="77777777" w:rsidR="00D23300" w:rsidRDefault="00D23300"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B8607" w14:textId="77777777" w:rsidR="00D23300" w:rsidRDefault="00D23300" w:rsidP="00D233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00C4" w14:textId="77777777" w:rsidR="00D23300" w:rsidRDefault="00D23300"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39C">
      <w:rPr>
        <w:rStyle w:val="PageNumber"/>
        <w:noProof/>
      </w:rPr>
      <w:t>1</w:t>
    </w:r>
    <w:r>
      <w:rPr>
        <w:rStyle w:val="PageNumber"/>
      </w:rPr>
      <w:fldChar w:fldCharType="end"/>
    </w:r>
  </w:p>
  <w:p w14:paraId="24D6221E" w14:textId="77777777" w:rsidR="00772F69" w:rsidRDefault="00D23300" w:rsidP="00D23300">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01C612C6" wp14:editId="26CADEC4">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8B8E3" w14:textId="77777777" w:rsidR="00FE3251" w:rsidRDefault="00D23300">
      <w:r>
        <w:separator/>
      </w:r>
    </w:p>
  </w:footnote>
  <w:footnote w:type="continuationSeparator" w:id="0">
    <w:p w14:paraId="60E41662" w14:textId="77777777" w:rsidR="00FE3251" w:rsidRDefault="00D233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73C3"/>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2F69"/>
    <w:rsid w:val="00772F69"/>
    <w:rsid w:val="00CA139C"/>
    <w:rsid w:val="00D23300"/>
    <w:rsid w:val="00FE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0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00"/>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D23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300"/>
    <w:rPr>
      <w:rFonts w:ascii="Lucida Grande" w:hAnsi="Lucida Grande" w:cs="Lucida Grande"/>
      <w:sz w:val="18"/>
      <w:szCs w:val="18"/>
    </w:rPr>
  </w:style>
  <w:style w:type="paragraph" w:styleId="Footer">
    <w:name w:val="footer"/>
    <w:basedOn w:val="Normal"/>
    <w:link w:val="FooterChar"/>
    <w:uiPriority w:val="99"/>
    <w:unhideWhenUsed/>
    <w:rsid w:val="00D23300"/>
    <w:pPr>
      <w:tabs>
        <w:tab w:val="center" w:pos="4320"/>
        <w:tab w:val="right" w:pos="8640"/>
      </w:tabs>
    </w:pPr>
  </w:style>
  <w:style w:type="character" w:customStyle="1" w:styleId="FooterChar">
    <w:name w:val="Footer Char"/>
    <w:basedOn w:val="DefaultParagraphFont"/>
    <w:link w:val="Footer"/>
    <w:uiPriority w:val="99"/>
    <w:rsid w:val="00D23300"/>
  </w:style>
  <w:style w:type="character" w:styleId="PageNumber">
    <w:name w:val="page number"/>
    <w:basedOn w:val="DefaultParagraphFont"/>
    <w:uiPriority w:val="99"/>
    <w:semiHidden/>
    <w:unhideWhenUsed/>
    <w:rsid w:val="00D233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00"/>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D23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300"/>
    <w:rPr>
      <w:rFonts w:ascii="Lucida Grande" w:hAnsi="Lucida Grande" w:cs="Lucida Grande"/>
      <w:sz w:val="18"/>
      <w:szCs w:val="18"/>
    </w:rPr>
  </w:style>
  <w:style w:type="paragraph" w:styleId="Footer">
    <w:name w:val="footer"/>
    <w:basedOn w:val="Normal"/>
    <w:link w:val="FooterChar"/>
    <w:uiPriority w:val="99"/>
    <w:unhideWhenUsed/>
    <w:rsid w:val="00D23300"/>
    <w:pPr>
      <w:tabs>
        <w:tab w:val="center" w:pos="4320"/>
        <w:tab w:val="right" w:pos="8640"/>
      </w:tabs>
    </w:pPr>
  </w:style>
  <w:style w:type="character" w:customStyle="1" w:styleId="FooterChar">
    <w:name w:val="Footer Char"/>
    <w:basedOn w:val="DefaultParagraphFont"/>
    <w:link w:val="Footer"/>
    <w:uiPriority w:val="99"/>
    <w:rsid w:val="00D23300"/>
  </w:style>
  <w:style w:type="character" w:styleId="PageNumber">
    <w:name w:val="page number"/>
    <w:basedOn w:val="DefaultParagraphFont"/>
    <w:uiPriority w:val="99"/>
    <w:semiHidden/>
    <w:unhideWhenUsed/>
    <w:rsid w:val="00D2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urses.oermn.org/mod/hvp/view.php?id=24834" TargetMode="External"/><Relationship Id="rId12" Type="http://schemas.openxmlformats.org/officeDocument/2006/relationships/hyperlink" Target="https://www.culturallyresponsive.org/" TargetMode="External"/><Relationship Id="rId13" Type="http://schemas.openxmlformats.org/officeDocument/2006/relationships/hyperlink" Target="https://docs.google.com/document/d/15zx7VcKcWfHd28wMAbjM1Nb0sCLiKClZ13eRpKi-cVE/edit?usp=sharing" TargetMode="External"/><Relationship Id="rId14" Type="http://schemas.openxmlformats.org/officeDocument/2006/relationships/hyperlink" Target="https://docs.google.com/document/d/1373QqQjGR_08jQxaIwq73KoKjpdT_Go5gdX__YxVsGY/edit?usp=sharing" TargetMode="External"/><Relationship Id="rId15" Type="http://schemas.openxmlformats.org/officeDocument/2006/relationships/hyperlink" Target="https://docs.google.com/document/d/15QZ-O6Pg7Nv8RdKZhJHL_qMAiWrsVDOwb7CGBzGZFxM/edit?usp=sharin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urses.oermn.org/mod/hvp/view.php?id=24831" TargetMode="External"/><Relationship Id="rId9" Type="http://schemas.openxmlformats.org/officeDocument/2006/relationships/hyperlink" Target="http://courses.oermn.org/mod/hvp/view.php?id=24832" TargetMode="External"/><Relationship Id="rId10" Type="http://schemas.openxmlformats.org/officeDocument/2006/relationships/hyperlink" Target="http://courses.oermn.org/mod/hvp/view.php?id=24833"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2700</Characters>
  <Application>Microsoft Macintosh Word</Application>
  <DocSecurity>0</DocSecurity>
  <Lines>22</Lines>
  <Paragraphs>6</Paragraphs>
  <ScaleCrop>false</ScaleCrop>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2019-06-08T17:01:00Z</dcterms:created>
  <dcterms:modified xsi:type="dcterms:W3CDTF">2019-06-13T20:45:00Z</dcterms:modified>
</cp:coreProperties>
</file>