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266DE" w14:textId="77777777" w:rsidR="00445E40" w:rsidRDefault="00445E40" w:rsidP="00445E40">
      <w:pPr>
        <w:pStyle w:val="Title"/>
      </w:pPr>
      <w:bookmarkStart w:id="0" w:name="_GoBack"/>
      <w:r>
        <w:t>Blogging Reflection</w:t>
      </w:r>
    </w:p>
    <w:bookmarkEnd w:id="0"/>
    <w:p w14:paraId="1F711F74" w14:textId="77777777" w:rsidR="00FA1004" w:rsidRDefault="00445E40">
      <w:pPr>
        <w:pStyle w:val="normal0"/>
        <w:shd w:val="clear" w:color="auto" w:fill="FFFFFF"/>
        <w:spacing w:after="200"/>
        <w:rPr>
          <w:rFonts w:ascii="Roboto" w:eastAsia="Roboto" w:hAnsi="Roboto" w:cs="Roboto"/>
          <w:color w:val="55595C"/>
        </w:rPr>
      </w:pPr>
      <w:r>
        <w:rPr>
          <w:rFonts w:ascii="Roboto" w:eastAsia="Roboto" w:hAnsi="Roboto" w:cs="Roboto"/>
          <w:color w:val="55595C"/>
        </w:rPr>
        <w:t>It is time to consider all of the work you have done so far and put a reflection together. Use the questions that follow as a guide for your reflection. You are to consider what you have learned, the quality of work you have submitted and what, if anything</w:t>
      </w:r>
      <w:r>
        <w:rPr>
          <w:rFonts w:ascii="Roboto" w:eastAsia="Roboto" w:hAnsi="Roboto" w:cs="Roboto"/>
          <w:color w:val="55595C"/>
        </w:rPr>
        <w:t xml:space="preserve"> you might have wanted to change.</w:t>
      </w:r>
    </w:p>
    <w:p w14:paraId="51D05F95" w14:textId="77777777" w:rsidR="00FA1004" w:rsidRDefault="00445E40">
      <w:pPr>
        <w:pStyle w:val="normal0"/>
        <w:numPr>
          <w:ilvl w:val="0"/>
          <w:numId w:val="1"/>
        </w:numPr>
        <w:shd w:val="clear" w:color="auto" w:fill="FFFFFF"/>
        <w:spacing w:after="200"/>
        <w:ind w:left="102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55595C"/>
        </w:rPr>
        <w:t>If you were to keep blogging, what’</w:t>
      </w:r>
      <w:r>
        <w:rPr>
          <w:rFonts w:ascii="Roboto" w:eastAsia="Roboto" w:hAnsi="Roboto" w:cs="Roboto"/>
          <w:color w:val="55595C"/>
        </w:rPr>
        <w:t>s something that you might need to do differently?</w:t>
      </w:r>
    </w:p>
    <w:p w14:paraId="41EFCB0B" w14:textId="77777777" w:rsidR="00FA1004" w:rsidRDefault="00445E40">
      <w:pPr>
        <w:pStyle w:val="normal0"/>
        <w:numPr>
          <w:ilvl w:val="0"/>
          <w:numId w:val="1"/>
        </w:numPr>
        <w:shd w:val="clear" w:color="auto" w:fill="FFFFFF"/>
        <w:spacing w:after="200"/>
        <w:ind w:left="102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55595C"/>
        </w:rPr>
        <w:t>If someone you know mentioned an interest in blogging, what would you say to them and why?</w:t>
      </w:r>
    </w:p>
    <w:p w14:paraId="274D3EC3" w14:textId="77777777" w:rsidR="00FA1004" w:rsidRDefault="00445E40">
      <w:pPr>
        <w:pStyle w:val="normal0"/>
        <w:numPr>
          <w:ilvl w:val="0"/>
          <w:numId w:val="1"/>
        </w:numPr>
        <w:shd w:val="clear" w:color="auto" w:fill="FFFFFF"/>
        <w:spacing w:after="200"/>
        <w:ind w:left="102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55595C"/>
        </w:rPr>
        <w:t>What do you want your teacher to know about y</w:t>
      </w:r>
      <w:r>
        <w:rPr>
          <w:rFonts w:ascii="Roboto" w:eastAsia="Roboto" w:hAnsi="Roboto" w:cs="Roboto"/>
          <w:color w:val="55595C"/>
        </w:rPr>
        <w:t xml:space="preserve">our work in this section of the course? </w:t>
      </w:r>
    </w:p>
    <w:p w14:paraId="596D898B" w14:textId="77777777" w:rsidR="00FA1004" w:rsidRDefault="00445E40">
      <w:pPr>
        <w:pStyle w:val="normal0"/>
        <w:numPr>
          <w:ilvl w:val="0"/>
          <w:numId w:val="1"/>
        </w:numPr>
        <w:shd w:val="clear" w:color="auto" w:fill="FFFFFF"/>
        <w:spacing w:after="200"/>
        <w:ind w:left="102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55595C"/>
        </w:rPr>
        <w:t>What is something that could be challenging for a blogger who makes a living this way?</w:t>
      </w:r>
    </w:p>
    <w:sectPr w:rsidR="00FA1004">
      <w:footerReference w:type="even" r:id="rId8"/>
      <w:footerReference w:type="default" r:id="rId9"/>
      <w:pgSz w:w="12240" w:h="15840"/>
      <w:pgMar w:top="288" w:right="720" w:bottom="36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54AFD" w14:textId="77777777" w:rsidR="00000000" w:rsidRDefault="00445E40">
      <w:r>
        <w:separator/>
      </w:r>
    </w:p>
  </w:endnote>
  <w:endnote w:type="continuationSeparator" w:id="0">
    <w:p w14:paraId="7CACF349" w14:textId="77777777" w:rsidR="00000000" w:rsidRDefault="0044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A43A5" w14:textId="77777777" w:rsidR="00445E40" w:rsidRDefault="00445E40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1E8E9" w14:textId="77777777" w:rsidR="00445E40" w:rsidRDefault="00445E40" w:rsidP="00445E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34A3" w14:textId="77777777" w:rsidR="00445E40" w:rsidRDefault="00445E40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273C70" w14:textId="77777777" w:rsidR="00FA1004" w:rsidRDefault="00445E40" w:rsidP="00445E40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4F46B1EA" wp14:editId="662444BC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 Based on a unit from ELA 12 from the MPCC.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7701" w14:textId="77777777" w:rsidR="00000000" w:rsidRDefault="00445E40">
      <w:r>
        <w:separator/>
      </w:r>
    </w:p>
  </w:footnote>
  <w:footnote w:type="continuationSeparator" w:id="0">
    <w:p w14:paraId="19CBDE0B" w14:textId="77777777" w:rsidR="00000000" w:rsidRDefault="0044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7D94"/>
    <w:multiLevelType w:val="multilevel"/>
    <w:tmpl w:val="E40AEB0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5595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1004"/>
    <w:rsid w:val="00445E40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5C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40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4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40"/>
  </w:style>
  <w:style w:type="character" w:styleId="PageNumber">
    <w:name w:val="page number"/>
    <w:basedOn w:val="DefaultParagraphFont"/>
    <w:uiPriority w:val="99"/>
    <w:semiHidden/>
    <w:unhideWhenUsed/>
    <w:rsid w:val="00445E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40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4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40"/>
  </w:style>
  <w:style w:type="character" w:styleId="PageNumber">
    <w:name w:val="page number"/>
    <w:basedOn w:val="DefaultParagraphFont"/>
    <w:uiPriority w:val="99"/>
    <w:semiHidden/>
    <w:unhideWhenUsed/>
    <w:rsid w:val="0044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2</cp:revision>
  <dcterms:created xsi:type="dcterms:W3CDTF">2019-06-08T17:39:00Z</dcterms:created>
  <dcterms:modified xsi:type="dcterms:W3CDTF">2019-06-08T17:40:00Z</dcterms:modified>
</cp:coreProperties>
</file>