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5543D" w14:textId="77777777" w:rsidR="007315D9" w:rsidRDefault="007315D9" w:rsidP="007315D9">
      <w:pPr>
        <w:pStyle w:val="Title"/>
      </w:pPr>
      <w:r>
        <w:t>Chart and Graph Creation</w:t>
      </w:r>
    </w:p>
    <w:p w14:paraId="420DB4E0" w14:textId="77777777" w:rsidR="006C1173" w:rsidRDefault="007315D9">
      <w:pPr>
        <w:pStyle w:val="normal0"/>
        <w:widowControl w:val="0"/>
        <w:spacing w:after="3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items that follow may look familiar. They should, you just saw them in the presentation. Hopefully you took some time to review all of them; if not, do that now…</w:t>
      </w:r>
      <w:r w:rsidR="00216677">
        <w:pict w14:anchorId="7CE6FE80">
          <v:rect id="_x0000_i1025" style="width:0;height:1.5pt" o:hralign="center" o:hrstd="t" o:hr="t" fillcolor="#a0a0a0" stroked="f"/>
        </w:pict>
      </w:r>
    </w:p>
    <w:p w14:paraId="22E0D403" w14:textId="33B6886B" w:rsidR="006C1173" w:rsidRDefault="00216677">
      <w:pPr>
        <w:pStyle w:val="normal0"/>
        <w:widowControl w:val="0"/>
        <w:spacing w:after="320"/>
        <w:rPr>
          <w:rFonts w:ascii="Roboto" w:eastAsia="Roboto" w:hAnsi="Roboto" w:cs="Roboto"/>
        </w:rPr>
      </w:pPr>
      <w:hyperlink r:id="rId7" w:tooltip="GapMinder Site">
        <w:r w:rsidR="007315D9">
          <w:rPr>
            <w:rFonts w:ascii="Roboto" w:eastAsia="Roboto" w:hAnsi="Roboto" w:cs="Roboto"/>
            <w:color w:val="1155CC"/>
            <w:u w:val="single"/>
          </w:rPr>
          <w:t>Gapminder</w:t>
        </w:r>
      </w:hyperlink>
      <w:r w:rsidR="007315D9">
        <w:rPr>
          <w:rFonts w:ascii="Roboto" w:eastAsia="Roboto" w:hAnsi="Roboto" w:cs="Roboto"/>
        </w:rPr>
        <w:t xml:space="preserve"> - Publicly accessible data, examples, and tools for you to create your own presentation. Check out the data, downloads, and tools.</w:t>
      </w:r>
      <w:r w:rsidR="00D47428">
        <w:rPr>
          <w:rFonts w:ascii="Roboto" w:eastAsia="Roboto" w:hAnsi="Roboto" w:cs="Roboto"/>
        </w:rPr>
        <w:t xml:space="preserve"> </w:t>
      </w:r>
      <w:bookmarkStart w:id="0" w:name="_GoBack"/>
      <w:bookmarkEnd w:id="0"/>
    </w:p>
    <w:p w14:paraId="26323A61" w14:textId="085EB0EF" w:rsidR="006C1173" w:rsidRDefault="007315D9">
      <w:pPr>
        <w:pStyle w:val="normal0"/>
        <w:widowControl w:val="0"/>
        <w:spacing w:after="3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Google Sheets - Insert charts into your spreadsheets. Get your data and select your type. </w:t>
      </w:r>
      <w:hyperlink r:id="rId8" w:tooltip="Google Sheets Support">
        <w:r w:rsidR="00240931">
          <w:rPr>
            <w:rFonts w:ascii="Roboto" w:eastAsia="Roboto" w:hAnsi="Roboto" w:cs="Roboto"/>
            <w:color w:val="1155CC"/>
            <w:u w:val="single"/>
          </w:rPr>
          <w:t>These resources for Google Sheets support</w:t>
        </w:r>
      </w:hyperlink>
      <w:r>
        <w:rPr>
          <w:rFonts w:ascii="Roboto" w:eastAsia="Roboto" w:hAnsi="Roboto" w:cs="Roboto"/>
          <w:color w:val="1155CC"/>
        </w:rPr>
        <w:t xml:space="preserve"> </w:t>
      </w:r>
      <w:r>
        <w:rPr>
          <w:rFonts w:ascii="Roboto" w:eastAsia="Roboto" w:hAnsi="Roboto" w:cs="Roboto"/>
        </w:rPr>
        <w:t>will help show you how. (Do not forget to view the pages linked on the right.)</w:t>
      </w:r>
    </w:p>
    <w:p w14:paraId="6FF6530F" w14:textId="00F32553" w:rsidR="006C1173" w:rsidRDefault="007315D9">
      <w:pPr>
        <w:pStyle w:val="normal0"/>
        <w:widowControl w:val="0"/>
        <w:spacing w:after="3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Infographics - Clean design, easy to share. </w:t>
      </w:r>
      <w:hyperlink r:id="rId9" w:tooltip="Create a Piktochart">
        <w:r>
          <w:rPr>
            <w:rFonts w:ascii="Roboto" w:eastAsia="Roboto" w:hAnsi="Roboto" w:cs="Roboto"/>
            <w:color w:val="1155CC"/>
            <w:u w:val="single"/>
          </w:rPr>
          <w:t>Piktochart</w:t>
        </w:r>
      </w:hyperlink>
      <w:r>
        <w:rPr>
          <w:rFonts w:ascii="Roboto" w:eastAsia="Roboto" w:hAnsi="Roboto" w:cs="Roboto"/>
        </w:rPr>
        <w:t xml:space="preserve"> is one tool you can use. Some of the templates are free to help get you started.</w:t>
      </w:r>
      <w:r w:rsidR="00D47428">
        <w:t xml:space="preserve"> </w:t>
      </w:r>
      <w:r w:rsidR="00216677">
        <w:pict w14:anchorId="44BE60FF">
          <v:rect id="_x0000_i1026" style="width:0;height:1.5pt" o:hralign="center" o:hrstd="t" o:hr="t" fillcolor="#a0a0a0" stroked="f"/>
        </w:pict>
      </w:r>
    </w:p>
    <w:p w14:paraId="57DD4CA6" w14:textId="77777777" w:rsidR="006C1173" w:rsidRPr="00B352E0" w:rsidRDefault="007315D9">
      <w:pPr>
        <w:pStyle w:val="normal0"/>
        <w:widowControl w:val="0"/>
        <w:spacing w:after="320"/>
        <w:rPr>
          <w:rFonts w:ascii="Roboto" w:eastAsia="Roboto" w:hAnsi="Roboto" w:cs="Roboto"/>
          <w:color w:val="000000" w:themeColor="text1"/>
        </w:rPr>
      </w:pPr>
      <w:r w:rsidRPr="00B352E0">
        <w:rPr>
          <w:rFonts w:ascii="Roboto" w:eastAsia="Roboto" w:hAnsi="Roboto" w:cs="Roboto"/>
          <w:color w:val="000000" w:themeColor="text1"/>
        </w:rPr>
        <w:t>Good. Did one stand out to you as something you’d like to use? Choose a topic where you can pull some data. If you need a head start, go to the Data tab on the Gapminder site.</w:t>
      </w:r>
    </w:p>
    <w:p w14:paraId="5FD27337" w14:textId="77777777" w:rsidR="006C1173" w:rsidRPr="00B352E0" w:rsidRDefault="007315D9">
      <w:pPr>
        <w:pStyle w:val="normal0"/>
        <w:widowControl w:val="0"/>
        <w:spacing w:after="320"/>
        <w:rPr>
          <w:rFonts w:ascii="Roboto" w:eastAsia="Roboto" w:hAnsi="Roboto" w:cs="Roboto"/>
          <w:color w:val="000000" w:themeColor="text1"/>
        </w:rPr>
      </w:pPr>
      <w:r w:rsidRPr="00B352E0">
        <w:rPr>
          <w:rFonts w:ascii="Roboto" w:eastAsia="Roboto" w:hAnsi="Roboto" w:cs="Roboto"/>
          <w:color w:val="000000" w:themeColor="text1"/>
        </w:rPr>
        <w:t xml:space="preserve">Create one of the items above and put your own spin on it. See if you can turn numbers into something with an emotional impact. </w:t>
      </w:r>
    </w:p>
    <w:p w14:paraId="279AE8F0" w14:textId="77777777" w:rsidR="006C1173" w:rsidRPr="00B352E0" w:rsidRDefault="007315D9">
      <w:pPr>
        <w:pStyle w:val="normal0"/>
        <w:widowControl w:val="0"/>
        <w:spacing w:after="320"/>
        <w:rPr>
          <w:rFonts w:ascii="Roboto" w:eastAsia="Roboto" w:hAnsi="Roboto" w:cs="Roboto"/>
          <w:color w:val="000000" w:themeColor="text1"/>
        </w:rPr>
      </w:pPr>
      <w:r w:rsidRPr="00B352E0">
        <w:rPr>
          <w:rFonts w:ascii="Roboto" w:eastAsia="Roboto" w:hAnsi="Roboto" w:cs="Roboto"/>
          <w:color w:val="000000" w:themeColor="text1"/>
        </w:rPr>
        <w:t>The final step will be to turn that object into a presentation or video.</w:t>
      </w:r>
    </w:p>
    <w:sectPr w:rsidR="006C1173" w:rsidRPr="00B352E0">
      <w:footerReference w:type="even" r:id="rId10"/>
      <w:footerReference w:type="default" r:id="rId11"/>
      <w:pgSz w:w="12240" w:h="15840"/>
      <w:pgMar w:top="288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B7341" w14:textId="77777777" w:rsidR="00E63C49" w:rsidRDefault="007315D9">
      <w:r>
        <w:separator/>
      </w:r>
    </w:p>
  </w:endnote>
  <w:endnote w:type="continuationSeparator" w:id="0">
    <w:p w14:paraId="5478A565" w14:textId="77777777" w:rsidR="00E63C49" w:rsidRDefault="0073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1F89" w14:textId="77777777" w:rsidR="007315D9" w:rsidRDefault="007315D9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7940E" w14:textId="77777777" w:rsidR="007315D9" w:rsidRDefault="007315D9" w:rsidP="007315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8D86" w14:textId="77777777" w:rsidR="007315D9" w:rsidRDefault="007315D9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6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C015D7" w14:textId="77777777" w:rsidR="006C1173" w:rsidRDefault="007315D9" w:rsidP="007315D9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1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2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3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4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5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4E12F96B" wp14:editId="48F76A24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762000" cy="139700"/>
          <wp:effectExtent l="0" t="0" r="0" b="0"/>
          <wp:wrapSquare wrapText="bothSides" distT="114300" distB="114300" distL="114300" distR="11430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BF113" w14:textId="77777777" w:rsidR="00E63C49" w:rsidRDefault="007315D9">
      <w:r>
        <w:separator/>
      </w:r>
    </w:p>
  </w:footnote>
  <w:footnote w:type="continuationSeparator" w:id="0">
    <w:p w14:paraId="3607BDCA" w14:textId="77777777" w:rsidR="00E63C49" w:rsidRDefault="0073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1173"/>
    <w:rsid w:val="00216677"/>
    <w:rsid w:val="00240931"/>
    <w:rsid w:val="006C1173"/>
    <w:rsid w:val="007315D9"/>
    <w:rsid w:val="00AC01CE"/>
    <w:rsid w:val="00B352E0"/>
    <w:rsid w:val="00D47428"/>
    <w:rsid w:val="00E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23D8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D9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731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D9"/>
  </w:style>
  <w:style w:type="character" w:styleId="PageNumber">
    <w:name w:val="page number"/>
    <w:basedOn w:val="DefaultParagraphFont"/>
    <w:uiPriority w:val="99"/>
    <w:semiHidden/>
    <w:unhideWhenUsed/>
    <w:rsid w:val="007315D9"/>
  </w:style>
  <w:style w:type="character" w:styleId="Hyperlink">
    <w:name w:val="Hyperlink"/>
    <w:basedOn w:val="DefaultParagraphFont"/>
    <w:uiPriority w:val="99"/>
    <w:unhideWhenUsed/>
    <w:rsid w:val="00D47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D9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731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D9"/>
  </w:style>
  <w:style w:type="character" w:styleId="PageNumber">
    <w:name w:val="page number"/>
    <w:basedOn w:val="DefaultParagraphFont"/>
    <w:uiPriority w:val="99"/>
    <w:semiHidden/>
    <w:unhideWhenUsed/>
    <w:rsid w:val="007315D9"/>
  </w:style>
  <w:style w:type="character" w:styleId="Hyperlink">
    <w:name w:val="Hyperlink"/>
    <w:basedOn w:val="DefaultParagraphFont"/>
    <w:uiPriority w:val="99"/>
    <w:unhideWhenUsed/>
    <w:rsid w:val="00D47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apminder.org" TargetMode="External"/><Relationship Id="rId8" Type="http://schemas.openxmlformats.org/officeDocument/2006/relationships/hyperlink" Target="https://support.google.com/docs/answer/63824" TargetMode="External"/><Relationship Id="rId9" Type="http://schemas.openxmlformats.org/officeDocument/2006/relationships/hyperlink" Target="https://create.piktochart.com/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creativecommons.org/licenses/by-nc/4.0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image" Target="media/image1.png"/><Relationship Id="rId1" Type="http://schemas.openxmlformats.org/officeDocument/2006/relationships/hyperlink" Target="https://education.mn.gov/mde/index.html" TargetMode="External"/><Relationship Id="rId2" Type="http://schemas.openxmlformats.org/officeDocument/2006/relationships/hyperlink" Target="http://mncollaborativecurricul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7</cp:revision>
  <dcterms:created xsi:type="dcterms:W3CDTF">2019-06-08T17:43:00Z</dcterms:created>
  <dcterms:modified xsi:type="dcterms:W3CDTF">2019-06-13T21:26:00Z</dcterms:modified>
</cp:coreProperties>
</file>