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D6DF" w14:textId="77777777" w:rsidR="00464DAD" w:rsidRDefault="00F56481" w:rsidP="00F56481">
      <w:pPr>
        <w:pStyle w:val="Title"/>
      </w:pPr>
      <w:r w:rsidRPr="00F56481">
        <w:t>Responding to Customer Needs</w:t>
      </w:r>
      <w:r>
        <w:t>: Empathy</w:t>
      </w:r>
    </w:p>
    <w:p w14:paraId="06C62FA9" w14:textId="77777777" w:rsidR="00F56481" w:rsidRDefault="00F56481" w:rsidP="00F56481">
      <w:pPr>
        <w:pStyle w:val="Heading1"/>
      </w:pPr>
      <w:r>
        <w:t>Empathy: What Not to Do</w:t>
      </w:r>
    </w:p>
    <w:p w14:paraId="7C1F299A" w14:textId="77777777" w:rsidR="00F56481" w:rsidRDefault="00F56481" w:rsidP="00F56481"/>
    <w:p w14:paraId="528BF686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>Whether it is a fellow student, a co-worker, or a customer, the ability to empathize is an important aspect of helping others meet their needs.</w:t>
      </w:r>
    </w:p>
    <w:p w14:paraId="5E7D5D00" w14:textId="77777777" w:rsidR="00F56481" w:rsidRDefault="00F56481" w:rsidP="00F56481">
      <w:pPr>
        <w:rPr>
          <w:lang w:val="en-US"/>
        </w:rPr>
      </w:pPr>
    </w:p>
    <w:p w14:paraId="0A65BF8A" w14:textId="77777777" w:rsidR="00F56481" w:rsidRPr="00F56481" w:rsidRDefault="00F56481" w:rsidP="00F56481">
      <w:pPr>
        <w:rPr>
          <w:lang w:val="en-US"/>
        </w:rPr>
      </w:pPr>
      <w:hyperlink r:id="rId8" w:tooltip="Video Scenario" w:history="1">
        <w:r w:rsidRPr="00F56481">
          <w:rPr>
            <w:rStyle w:val="Hyperlink"/>
            <w:lang w:val="en-US"/>
          </w:rPr>
          <w:t>See this example of what not to do</w:t>
        </w:r>
      </w:hyperlink>
      <w:r w:rsidRPr="00F56481">
        <w:rPr>
          <w:lang w:val="en-US"/>
        </w:rPr>
        <w:t>. While you watch you will be able to identify all kinds of ways that he could have been more supportive.</w:t>
      </w:r>
    </w:p>
    <w:p w14:paraId="7C71D23E" w14:textId="77777777" w:rsidR="00F56481" w:rsidRDefault="00F56481" w:rsidP="00F56481">
      <w:pPr>
        <w:pStyle w:val="Heading1"/>
      </w:pPr>
      <w:r>
        <w:t>Desire Paths</w:t>
      </w:r>
    </w:p>
    <w:p w14:paraId="359B8ECF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 xml:space="preserve">It is difficult to alter customer behavior. Just having a good solution or a better idea does not mean that people will flock to your way of doing things. </w:t>
      </w:r>
    </w:p>
    <w:p w14:paraId="2BC25F76" w14:textId="77777777" w:rsidR="00F56481" w:rsidRDefault="00F56481" w:rsidP="00F56481">
      <w:pPr>
        <w:rPr>
          <w:lang w:val="en-US"/>
        </w:rPr>
      </w:pPr>
    </w:p>
    <w:p w14:paraId="5AD4F78D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 xml:space="preserve">Check out this article on desire paths: </w:t>
      </w:r>
      <w:hyperlink r:id="rId9" w:tooltip="Article: Desire Paths" w:history="1">
        <w:r w:rsidRPr="00F56481">
          <w:rPr>
            <w:rStyle w:val="Hyperlink"/>
            <w:i/>
            <w:iCs/>
            <w:lang w:val="en-US"/>
          </w:rPr>
          <w:t>Least Resistance: How Desire Paths can Lead to Better Design</w:t>
        </w:r>
      </w:hyperlink>
      <w:r w:rsidRPr="00F56481">
        <w:rPr>
          <w:lang w:val="en-US"/>
        </w:rPr>
        <w:t xml:space="preserve">. </w:t>
      </w:r>
    </w:p>
    <w:p w14:paraId="3729B337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>So, what ways can you help support people by accommodating their existing behaviors?</w:t>
      </w:r>
    </w:p>
    <w:p w14:paraId="55CD1A66" w14:textId="77777777" w:rsidR="00F56481" w:rsidRDefault="00F56481" w:rsidP="00F56481">
      <w:pPr>
        <w:pStyle w:val="Heading1"/>
      </w:pPr>
      <w:r>
        <w:t>Connection to Innovation</w:t>
      </w:r>
    </w:p>
    <w:p w14:paraId="387A9798" w14:textId="77777777" w:rsidR="00F56481" w:rsidRDefault="00F56481" w:rsidP="00F56481">
      <w:pPr>
        <w:rPr>
          <w:lang w:val="en-US"/>
        </w:rPr>
      </w:pPr>
    </w:p>
    <w:p w14:paraId="52166235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>Remember the factors of an innovation:</w:t>
      </w:r>
    </w:p>
    <w:p w14:paraId="3FC269BD" w14:textId="77777777" w:rsidR="00F56481" w:rsidRP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Relative Advantage</w:t>
      </w:r>
      <w:r w:rsidRPr="00F56481">
        <w:rPr>
          <w:lang w:val="en-US"/>
        </w:rPr>
        <w:t xml:space="preserve"> - Is it better than what it replaces?</w:t>
      </w:r>
    </w:p>
    <w:p w14:paraId="205F5360" w14:textId="77777777" w:rsidR="00F56481" w:rsidRP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Compatibility</w:t>
      </w:r>
      <w:r w:rsidRPr="00F56481">
        <w:rPr>
          <w:lang w:val="en-US"/>
        </w:rPr>
        <w:t xml:space="preserve"> - Is it similar enough to what we are doing that the change isn’t so drastic?</w:t>
      </w:r>
    </w:p>
    <w:p w14:paraId="040E49F1" w14:textId="77777777" w:rsidR="00F56481" w:rsidRP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Complexity</w:t>
      </w:r>
      <w:r w:rsidRPr="00F56481">
        <w:rPr>
          <w:lang w:val="en-US"/>
        </w:rPr>
        <w:t xml:space="preserve"> - Is it relatively easy to understand?</w:t>
      </w:r>
    </w:p>
    <w:p w14:paraId="333761A4" w14:textId="77777777" w:rsidR="00F56481" w:rsidRP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Trialability</w:t>
      </w:r>
      <w:r w:rsidRPr="00F56481">
        <w:rPr>
          <w:lang w:val="en-US"/>
        </w:rPr>
        <w:t xml:space="preserve"> - Can it be piloted before it is adopted?</w:t>
      </w:r>
    </w:p>
    <w:p w14:paraId="6EA9A82B" w14:textId="77777777" w:rsid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Observability</w:t>
      </w:r>
      <w:r w:rsidRPr="00F56481">
        <w:rPr>
          <w:lang w:val="en-US"/>
        </w:rPr>
        <w:t xml:space="preserve"> - Can we measure the results?</w:t>
      </w:r>
    </w:p>
    <w:p w14:paraId="7DA5606B" w14:textId="77777777" w:rsidR="00F56481" w:rsidRDefault="00F56481" w:rsidP="00F56481">
      <w:pPr>
        <w:pStyle w:val="Heading2"/>
        <w:rPr>
          <w:lang w:val="en-US"/>
        </w:rPr>
      </w:pPr>
      <w:r>
        <w:rPr>
          <w:lang w:val="en-US"/>
        </w:rPr>
        <w:t>Compatibility</w:t>
      </w:r>
    </w:p>
    <w:p w14:paraId="4C70F12A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>User experience and design are not just for website and building sidewalks. Let us focus on Compatibility here...</w:t>
      </w:r>
    </w:p>
    <w:p w14:paraId="23E0C1AF" w14:textId="77777777" w:rsidR="00F56481" w:rsidRPr="00F56481" w:rsidRDefault="00F56481" w:rsidP="00F56481">
      <w:pPr>
        <w:rPr>
          <w:lang w:val="en-US"/>
        </w:rPr>
      </w:pPr>
      <w:r w:rsidRPr="00F56481">
        <w:rPr>
          <w:b/>
          <w:bCs/>
          <w:lang w:val="en-US"/>
        </w:rPr>
        <w:t>...</w:t>
      </w:r>
      <w:r w:rsidRPr="00F56481">
        <w:rPr>
          <w:i/>
          <w:iCs/>
          <w:lang w:val="en-US"/>
        </w:rPr>
        <w:t>Is it similar enough to what we are doing that the change isn’t so drastic</w:t>
      </w:r>
      <w:r w:rsidRPr="00F56481">
        <w:rPr>
          <w:lang w:val="en-US"/>
        </w:rPr>
        <w:t>?</w:t>
      </w:r>
    </w:p>
    <w:p w14:paraId="00731FDC" w14:textId="77777777" w:rsidR="00F56481" w:rsidRDefault="00F56481" w:rsidP="00F56481">
      <w:pPr>
        <w:rPr>
          <w:lang w:val="en-US"/>
        </w:rPr>
      </w:pPr>
    </w:p>
    <w:p w14:paraId="5B99E0C2" w14:textId="77777777" w:rsidR="00F56481" w:rsidRDefault="00F56481" w:rsidP="00F56481">
      <w:pPr>
        <w:rPr>
          <w:lang w:val="en-US"/>
        </w:rPr>
      </w:pPr>
      <w:r w:rsidRPr="00F56481">
        <w:rPr>
          <w:lang w:val="en-US"/>
        </w:rPr>
        <w:t>A better way is not better if no one does it.</w:t>
      </w:r>
    </w:p>
    <w:p w14:paraId="39506844" w14:textId="77777777" w:rsidR="00F56481" w:rsidRDefault="00F56481" w:rsidP="00F56481">
      <w:pPr>
        <w:pStyle w:val="Heading1"/>
        <w:rPr>
          <w:lang w:val="en-US"/>
        </w:rPr>
      </w:pPr>
      <w:r>
        <w:rPr>
          <w:lang w:val="en-US"/>
        </w:rPr>
        <w:t>Finding Solutions</w:t>
      </w:r>
    </w:p>
    <w:p w14:paraId="5CBCCC52" w14:textId="77777777" w:rsidR="00F56481" w:rsidRPr="00F56481" w:rsidRDefault="00F56481" w:rsidP="00F56481">
      <w:pPr>
        <w:rPr>
          <w:lang w:val="en-US"/>
        </w:rPr>
      </w:pPr>
      <w:r w:rsidRPr="00F56481">
        <w:rPr>
          <w:lang w:val="en-US"/>
        </w:rPr>
        <w:t>We help others find solutions when we understand their needs and how they already behave.</w:t>
      </w:r>
    </w:p>
    <w:p w14:paraId="51F75AE7" w14:textId="77777777" w:rsidR="00000000" w:rsidRPr="00F56481" w:rsidRDefault="00F56481" w:rsidP="00F56481">
      <w:pPr>
        <w:numPr>
          <w:ilvl w:val="0"/>
          <w:numId w:val="1"/>
        </w:numPr>
        <w:rPr>
          <w:lang w:val="en-US"/>
        </w:rPr>
      </w:pPr>
      <w:r w:rsidRPr="00F56481">
        <w:rPr>
          <w:lang w:val="en-US"/>
        </w:rPr>
        <w:t>What is the problem that needs to be solved?</w:t>
      </w:r>
    </w:p>
    <w:p w14:paraId="19672617" w14:textId="77777777" w:rsidR="00000000" w:rsidRPr="00F56481" w:rsidRDefault="00F56481" w:rsidP="00F56481">
      <w:pPr>
        <w:numPr>
          <w:ilvl w:val="0"/>
          <w:numId w:val="1"/>
        </w:numPr>
        <w:rPr>
          <w:lang w:val="en-US"/>
        </w:rPr>
      </w:pPr>
      <w:r w:rsidRPr="00F56481">
        <w:rPr>
          <w:lang w:val="en-US"/>
        </w:rPr>
        <w:t>What are people already doing to address that problem?</w:t>
      </w:r>
    </w:p>
    <w:p w14:paraId="252CEF7D" w14:textId="77777777" w:rsidR="00000000" w:rsidRPr="00F56481" w:rsidRDefault="00F56481" w:rsidP="00F56481">
      <w:pPr>
        <w:numPr>
          <w:ilvl w:val="0"/>
          <w:numId w:val="1"/>
        </w:numPr>
        <w:rPr>
          <w:lang w:val="en-US"/>
        </w:rPr>
      </w:pPr>
      <w:r w:rsidRPr="00F56481">
        <w:rPr>
          <w:lang w:val="en-US"/>
        </w:rPr>
        <w:t>What connections can we make to other topics that might help us inform our thinking about potential solutions?</w:t>
      </w:r>
    </w:p>
    <w:p w14:paraId="47EC4B8D" w14:textId="77777777" w:rsidR="00F56481" w:rsidRDefault="00F56481" w:rsidP="00F56481">
      <w:pPr>
        <w:rPr>
          <w:lang w:val="en-US"/>
        </w:rPr>
      </w:pPr>
    </w:p>
    <w:p w14:paraId="4F1B4274" w14:textId="77777777" w:rsidR="00F56481" w:rsidRPr="00F56481" w:rsidRDefault="00F56481" w:rsidP="00F56481">
      <w:pPr>
        <w:rPr>
          <w:lang w:val="en-US"/>
        </w:rPr>
      </w:pPr>
      <w:bookmarkStart w:id="0" w:name="_GoBack"/>
      <w:bookmarkEnd w:id="0"/>
      <w:r w:rsidRPr="00F56481">
        <w:rPr>
          <w:lang w:val="en-US"/>
        </w:rPr>
        <w:t>Sometimes it helps to think about it from another point of view. You might ask yourself, what would Apple do? Or Google, or Batman? Yep. Even a silly mental exercise helps with your creativity and problem solving.</w:t>
      </w:r>
    </w:p>
    <w:p w14:paraId="63D13AFF" w14:textId="77777777" w:rsidR="00F56481" w:rsidRPr="00F56481" w:rsidRDefault="00F56481" w:rsidP="00F56481">
      <w:pPr>
        <w:rPr>
          <w:lang w:val="en-US"/>
        </w:rPr>
      </w:pPr>
    </w:p>
    <w:p w14:paraId="6CD14730" w14:textId="77777777" w:rsidR="00F56481" w:rsidRPr="00F56481" w:rsidRDefault="00F56481" w:rsidP="00F56481"/>
    <w:sectPr w:rsidR="00F56481" w:rsidRPr="00F56481" w:rsidSect="00F56481">
      <w:footerReference w:type="even" r:id="rId10"/>
      <w:foot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881B" w14:textId="77777777" w:rsidR="00F56481" w:rsidRDefault="00F56481" w:rsidP="00F56481">
      <w:r>
        <w:separator/>
      </w:r>
    </w:p>
  </w:endnote>
  <w:endnote w:type="continuationSeparator" w:id="0">
    <w:p w14:paraId="43BCA3BC" w14:textId="77777777" w:rsidR="00F56481" w:rsidRDefault="00F56481" w:rsidP="00F5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DBAF1" w14:textId="77777777" w:rsidR="00F56481" w:rsidRDefault="00F5648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96DAB" w14:textId="77777777" w:rsidR="00F56481" w:rsidRDefault="00F56481" w:rsidP="00F564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34D9" w14:textId="77777777" w:rsidR="00F56481" w:rsidRDefault="00F56481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B31F87" w14:textId="77777777" w:rsidR="00F56481" w:rsidRPr="00F56481" w:rsidRDefault="00F56481" w:rsidP="00F56481">
    <w:pPr>
      <w:pStyle w:val="Footer"/>
      <w:ind w:right="360"/>
      <w:rPr>
        <w:sz w:val="16"/>
        <w:szCs w:val="16"/>
        <w:lang w:val="en-US"/>
      </w:rPr>
    </w:pPr>
    <w:r w:rsidRPr="00F56481">
      <w:rPr>
        <w:sz w:val="16"/>
        <w:szCs w:val="16"/>
        <w:lang w:val="en-US"/>
      </w:rPr>
      <w:t xml:space="preserve">This presentation on </w:t>
    </w:r>
    <w:r w:rsidRPr="00F56481">
      <w:rPr>
        <w:i/>
        <w:iCs/>
        <w:sz w:val="16"/>
        <w:szCs w:val="16"/>
        <w:lang w:val="en-US"/>
      </w:rPr>
      <w:t>CTE/Employability Frameworks</w:t>
    </w:r>
    <w:r w:rsidRPr="00F56481">
      <w:rPr>
        <w:sz w:val="16"/>
        <w:szCs w:val="16"/>
        <w:lang w:val="en-US"/>
      </w:rPr>
      <w:t xml:space="preserve"> by the</w:t>
    </w:r>
    <w:hyperlink r:id="rId1" w:history="1">
      <w:r w:rsidRPr="00F56481">
        <w:rPr>
          <w:rStyle w:val="Hyperlink"/>
          <w:sz w:val="16"/>
          <w:szCs w:val="16"/>
          <w:lang w:val="en-US"/>
        </w:rPr>
        <w:t xml:space="preserve"> </w:t>
      </w:r>
    </w:hyperlink>
    <w:hyperlink r:id="rId2" w:history="1">
      <w:r w:rsidRPr="00F56481">
        <w:rPr>
          <w:rStyle w:val="Hyperlink"/>
          <w:sz w:val="16"/>
          <w:szCs w:val="16"/>
          <w:lang w:val="en-US"/>
        </w:rPr>
        <w:t>MN Dept. of Education</w:t>
      </w:r>
    </w:hyperlink>
    <w:r w:rsidRPr="00F56481">
      <w:rPr>
        <w:sz w:val="16"/>
        <w:szCs w:val="16"/>
        <w:lang w:val="en-US"/>
      </w:rPr>
      <w:t xml:space="preserve"> and</w:t>
    </w:r>
    <w:hyperlink r:id="rId3" w:history="1">
      <w:r w:rsidRPr="00F56481">
        <w:rPr>
          <w:rStyle w:val="Hyperlink"/>
          <w:sz w:val="16"/>
          <w:szCs w:val="16"/>
          <w:lang w:val="en-US"/>
        </w:rPr>
        <w:t xml:space="preserve"> </w:t>
      </w:r>
    </w:hyperlink>
    <w:hyperlink r:id="rId4" w:history="1">
      <w:r w:rsidRPr="00F56481">
        <w:rPr>
          <w:rStyle w:val="Hyperlink"/>
          <w:sz w:val="16"/>
          <w:szCs w:val="16"/>
          <w:lang w:val="en-US"/>
        </w:rPr>
        <w:t>MN Partnership for Collaborative Curriculum</w:t>
      </w:r>
    </w:hyperlink>
    <w:r w:rsidRPr="00F56481">
      <w:rPr>
        <w:sz w:val="16"/>
        <w:szCs w:val="16"/>
        <w:lang w:val="en-US"/>
      </w:rPr>
      <w:t xml:space="preserve"> is licensed under a</w:t>
    </w:r>
    <w:hyperlink r:id="rId5" w:history="1">
      <w:r w:rsidRPr="00F56481">
        <w:rPr>
          <w:rStyle w:val="Hyperlink"/>
          <w:sz w:val="16"/>
          <w:szCs w:val="16"/>
          <w:lang w:val="en-US"/>
        </w:rPr>
        <w:t xml:space="preserve"> </w:t>
      </w:r>
    </w:hyperlink>
    <w:hyperlink r:id="rId6" w:history="1">
      <w:r w:rsidRPr="00F56481">
        <w:rPr>
          <w:rStyle w:val="Hyperlink"/>
          <w:sz w:val="16"/>
          <w:szCs w:val="16"/>
          <w:lang w:val="en-US"/>
        </w:rPr>
        <w:t>Creative Commons Attribution-NonCommercial 4.0 International License</w:t>
      </w:r>
    </w:hyperlink>
    <w:r w:rsidRPr="00F56481">
      <w:rPr>
        <w:sz w:val="16"/>
        <w:szCs w:val="16"/>
        <w:lang w:val="en-US"/>
      </w:rPr>
      <w:t>. This slideshow is based on a work by Jon Fila at Intermediate District 287.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4F4A0" w14:textId="77777777" w:rsidR="00F56481" w:rsidRDefault="00F56481" w:rsidP="00F56481">
      <w:r>
        <w:separator/>
      </w:r>
    </w:p>
  </w:footnote>
  <w:footnote w:type="continuationSeparator" w:id="0">
    <w:p w14:paraId="4BD1BB57" w14:textId="77777777" w:rsidR="00F56481" w:rsidRDefault="00F56481" w:rsidP="00F5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BB8"/>
    <w:multiLevelType w:val="hybridMultilevel"/>
    <w:tmpl w:val="76144BE6"/>
    <w:lvl w:ilvl="0" w:tplc="4F283BA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Roboto" w:hAnsi="Roboto" w:hint="default"/>
      </w:rPr>
    </w:lvl>
    <w:lvl w:ilvl="1" w:tplc="EBE4302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Roboto" w:hAnsi="Roboto" w:hint="default"/>
      </w:rPr>
    </w:lvl>
    <w:lvl w:ilvl="2" w:tplc="D34C85B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Roboto" w:hAnsi="Roboto" w:hint="default"/>
      </w:rPr>
    </w:lvl>
    <w:lvl w:ilvl="3" w:tplc="2200AA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Roboto" w:hAnsi="Roboto" w:hint="default"/>
      </w:rPr>
    </w:lvl>
    <w:lvl w:ilvl="4" w:tplc="3EA0D6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Roboto" w:hAnsi="Roboto" w:hint="default"/>
      </w:rPr>
    </w:lvl>
    <w:lvl w:ilvl="5" w:tplc="EE60592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Roboto" w:hAnsi="Roboto" w:hint="default"/>
      </w:rPr>
    </w:lvl>
    <w:lvl w:ilvl="6" w:tplc="77DC9D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Roboto" w:hAnsi="Roboto" w:hint="default"/>
      </w:rPr>
    </w:lvl>
    <w:lvl w:ilvl="7" w:tplc="84B0B8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Roboto" w:hAnsi="Roboto" w:hint="default"/>
      </w:rPr>
    </w:lvl>
    <w:lvl w:ilvl="8" w:tplc="52C492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Roboto" w:hAnsi="Robot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A"/>
    <w:rsid w:val="00464DAD"/>
    <w:rsid w:val="008B3CD9"/>
    <w:rsid w:val="00D8248A"/>
    <w:rsid w:val="00F5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661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81"/>
  </w:style>
  <w:style w:type="paragraph" w:styleId="Footer">
    <w:name w:val="footer"/>
    <w:basedOn w:val="Normal"/>
    <w:link w:val="FooterChar"/>
    <w:uiPriority w:val="99"/>
    <w:unhideWhenUsed/>
    <w:rsid w:val="00F5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81"/>
  </w:style>
  <w:style w:type="character" w:styleId="Hyperlink">
    <w:name w:val="Hyperlink"/>
    <w:basedOn w:val="DefaultParagraphFont"/>
    <w:uiPriority w:val="99"/>
    <w:unhideWhenUsed/>
    <w:rsid w:val="00F564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6481"/>
  </w:style>
  <w:style w:type="paragraph" w:styleId="Title">
    <w:name w:val="Title"/>
    <w:basedOn w:val="Normal"/>
    <w:next w:val="Normal"/>
    <w:link w:val="TitleChar"/>
    <w:uiPriority w:val="10"/>
    <w:qFormat/>
    <w:rsid w:val="00F56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64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4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4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4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81"/>
  </w:style>
  <w:style w:type="paragraph" w:styleId="Footer">
    <w:name w:val="footer"/>
    <w:basedOn w:val="Normal"/>
    <w:link w:val="FooterChar"/>
    <w:uiPriority w:val="99"/>
    <w:unhideWhenUsed/>
    <w:rsid w:val="00F564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81"/>
  </w:style>
  <w:style w:type="character" w:styleId="Hyperlink">
    <w:name w:val="Hyperlink"/>
    <w:basedOn w:val="DefaultParagraphFont"/>
    <w:uiPriority w:val="99"/>
    <w:unhideWhenUsed/>
    <w:rsid w:val="00F564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56481"/>
  </w:style>
  <w:style w:type="paragraph" w:styleId="Title">
    <w:name w:val="Title"/>
    <w:basedOn w:val="Normal"/>
    <w:next w:val="Normal"/>
    <w:link w:val="TitleChar"/>
    <w:uiPriority w:val="10"/>
    <w:qFormat/>
    <w:rsid w:val="00F564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564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4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2677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Ey4dEjETGZw" TargetMode="External"/><Relationship Id="rId9" Type="http://schemas.openxmlformats.org/officeDocument/2006/relationships/hyperlink" Target="https://99percentinvisible.org/article/least-resistance-desire-paths-can-lead-better-design/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s://education.mn.gov/mde/index.html" TargetMode="External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2019-06-14T14:20:00Z</dcterms:created>
  <dcterms:modified xsi:type="dcterms:W3CDTF">2019-06-14T14:25:00Z</dcterms:modified>
</cp:coreProperties>
</file>