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8AE2" w14:textId="77777777" w:rsidR="007C4C64" w:rsidRDefault="007C4C64" w:rsidP="007C4C64">
      <w:pPr>
        <w:pStyle w:val="Title"/>
      </w:pPr>
      <w:r>
        <w:t>Budgeting</w:t>
      </w:r>
    </w:p>
    <w:p w14:paraId="4B58F716" w14:textId="77777777" w:rsidR="0085375B" w:rsidRDefault="007C4C64">
      <w:pPr>
        <w:pStyle w:val="normal0"/>
        <w:spacing w:after="22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 xml:space="preserve">Reflect on budgeting by answering these questions. </w:t>
      </w:r>
    </w:p>
    <w:p w14:paraId="2F0BF1EB" w14:textId="77777777" w:rsidR="0085375B" w:rsidRDefault="007C4C64" w:rsidP="007C4C64">
      <w:pPr>
        <w:pStyle w:val="Heading1"/>
      </w:pPr>
      <w:r>
        <w:t>Exciteme</w:t>
      </w:r>
      <w:bookmarkStart w:id="0" w:name="_GoBack"/>
      <w:bookmarkEnd w:id="0"/>
      <w:r>
        <w:t>nts</w:t>
      </w:r>
    </w:p>
    <w:p w14:paraId="784C7F90" w14:textId="77777777" w:rsidR="0085375B" w:rsidRDefault="007C4C64">
      <w:pPr>
        <w:pStyle w:val="normal0"/>
        <w:spacing w:after="220"/>
        <w:ind w:left="72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What excites you about budgeting and making sure every dollar has a place? What are the benefits of having a budget?</w:t>
      </w:r>
    </w:p>
    <w:p w14:paraId="29C6A42F" w14:textId="77777777" w:rsidR="0085375B" w:rsidRDefault="007C4C64" w:rsidP="007C4C64">
      <w:pPr>
        <w:pStyle w:val="Heading1"/>
      </w:pPr>
      <w:r>
        <w:t>Worries</w:t>
      </w:r>
    </w:p>
    <w:p w14:paraId="44957611" w14:textId="77777777" w:rsidR="0085375B" w:rsidRDefault="007C4C64">
      <w:pPr>
        <w:pStyle w:val="normal0"/>
        <w:spacing w:after="220"/>
        <w:ind w:left="72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What do you find worrisome about budgeting or adhering to a budget? What's the downside?</w:t>
      </w:r>
    </w:p>
    <w:p w14:paraId="34DF3F98" w14:textId="77777777" w:rsidR="0085375B" w:rsidRDefault="007C4C64" w:rsidP="007C4C64">
      <w:pPr>
        <w:pStyle w:val="Heading1"/>
      </w:pPr>
      <w:r>
        <w:t>Needs</w:t>
      </w:r>
    </w:p>
    <w:p w14:paraId="739786C1" w14:textId="77777777" w:rsidR="0085375B" w:rsidRDefault="007C4C64">
      <w:pPr>
        <w:pStyle w:val="normal0"/>
        <w:spacing w:after="220"/>
        <w:ind w:left="72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What else do you need to know or find out about budgeting or maintaining a budget? What resources, on or off-campus, can you use?</w:t>
      </w:r>
    </w:p>
    <w:p w14:paraId="17198078" w14:textId="77777777" w:rsidR="0085375B" w:rsidRDefault="007C4C64" w:rsidP="007C4C64">
      <w:pPr>
        <w:pStyle w:val="Heading1"/>
      </w:pPr>
      <w:r>
        <w:t>Steps</w:t>
      </w:r>
    </w:p>
    <w:p w14:paraId="486233DD" w14:textId="77777777" w:rsidR="0085375B" w:rsidRDefault="007C4C64">
      <w:pPr>
        <w:pStyle w:val="normal0"/>
        <w:spacing w:after="22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333333"/>
        </w:rPr>
        <w:t>What is your current opin</w:t>
      </w:r>
      <w:r>
        <w:rPr>
          <w:rFonts w:ascii="Roboto" w:eastAsia="Roboto" w:hAnsi="Roboto" w:cs="Roboto"/>
          <w:color w:val="333333"/>
        </w:rPr>
        <w:t>ion of keeping a budget? What next steps will you take to reach your financial goals?</w:t>
      </w:r>
    </w:p>
    <w:sectPr w:rsidR="0085375B">
      <w:footerReference w:type="even" r:id="rId7"/>
      <w:footerReference w:type="default" r:id="rId8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E493" w14:textId="77777777" w:rsidR="00000000" w:rsidRDefault="007C4C64">
      <w:r>
        <w:separator/>
      </w:r>
    </w:p>
  </w:endnote>
  <w:endnote w:type="continuationSeparator" w:id="0">
    <w:p w14:paraId="4C138A33" w14:textId="77777777" w:rsidR="00000000" w:rsidRDefault="007C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2F40" w14:textId="77777777" w:rsidR="007C4C64" w:rsidRDefault="007C4C64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73E8" w14:textId="77777777" w:rsidR="007C4C64" w:rsidRDefault="007C4C64" w:rsidP="007C4C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E58D" w14:textId="77777777" w:rsidR="007C4C64" w:rsidRDefault="007C4C64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F41C40" w14:textId="77777777" w:rsidR="0085375B" w:rsidRDefault="007C4C64" w:rsidP="007C4C64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3AB5D00" wp14:editId="701B9ECA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(based on a work by </w:t>
    </w:r>
    <w:hyperlink r:id="rId5">
      <w:r>
        <w:rPr>
          <w:rFonts w:ascii="Roboto" w:eastAsia="Roboto" w:hAnsi="Roboto" w:cs="Roboto"/>
          <w:color w:val="1155CC"/>
          <w:sz w:val="16"/>
          <w:szCs w:val="16"/>
          <w:highlight w:val="white"/>
          <w:u w:val="single"/>
        </w:rPr>
        <w:t>Olivia Vallejo</w:t>
      </w:r>
    </w:hyperlink>
    <w:r>
      <w:rPr>
        <w:rFonts w:ascii="Roboto" w:eastAsia="Roboto" w:hAnsi="Roboto" w:cs="Roboto"/>
        <w:color w:val="474F60"/>
        <w:sz w:val="16"/>
        <w:szCs w:val="16"/>
        <w:highlight w:val="white"/>
      </w:rPr>
      <w:t xml:space="preserve">) </w:t>
    </w:r>
    <w:r>
      <w:rPr>
        <w:rFonts w:ascii="Roboto" w:eastAsia="Roboto" w:hAnsi="Roboto" w:cs="Roboto"/>
        <w:sz w:val="16"/>
        <w:szCs w:val="16"/>
      </w:rPr>
      <w:t>is licensed under a</w:t>
    </w:r>
    <w:hyperlink r:id="rId6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7">
      <w:r>
        <w:rPr>
          <w:rFonts w:ascii="Roboto" w:eastAsia="Roboto" w:hAnsi="Roboto" w:cs="Roboto"/>
          <w:color w:val="1155CC"/>
          <w:sz w:val="16"/>
          <w:szCs w:val="16"/>
        </w:rPr>
        <w:t>Creative Commons Attribution-</w:t>
      </w:r>
      <w:r>
        <w:rPr>
          <w:rFonts w:ascii="Roboto" w:eastAsia="Roboto" w:hAnsi="Roboto" w:cs="Roboto"/>
          <w:color w:val="1155CC"/>
          <w:sz w:val="16"/>
          <w:szCs w:val="16"/>
        </w:rPr>
        <w:t>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8EEE" w14:textId="77777777" w:rsidR="00000000" w:rsidRDefault="007C4C64">
      <w:r>
        <w:separator/>
      </w:r>
    </w:p>
  </w:footnote>
  <w:footnote w:type="continuationSeparator" w:id="0">
    <w:p w14:paraId="6BC84400" w14:textId="77777777" w:rsidR="00000000" w:rsidRDefault="007C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375B"/>
    <w:rsid w:val="007C4C64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E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64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6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4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64"/>
  </w:style>
  <w:style w:type="character" w:styleId="PageNumber">
    <w:name w:val="page number"/>
    <w:basedOn w:val="DefaultParagraphFont"/>
    <w:uiPriority w:val="99"/>
    <w:semiHidden/>
    <w:unhideWhenUsed/>
    <w:rsid w:val="007C4C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64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6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4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64"/>
  </w:style>
  <w:style w:type="character" w:styleId="PageNumber">
    <w:name w:val="page number"/>
    <w:basedOn w:val="DefaultParagraphFont"/>
    <w:uiPriority w:val="99"/>
    <w:semiHidden/>
    <w:unhideWhenUsed/>
    <w:rsid w:val="007C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s://www.oercommons.org/profile/210957" TargetMode="Externa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2019-06-08T18:13:00Z</dcterms:created>
  <dcterms:modified xsi:type="dcterms:W3CDTF">2019-06-08T18:14:00Z</dcterms:modified>
</cp:coreProperties>
</file>